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CF5DD" w14:textId="2867B232" w:rsidR="002C443F" w:rsidRDefault="002C443F" w:rsidP="002C443F">
      <w:bookmarkStart w:id="0" w:name="_Hlk87537986"/>
      <w:r>
        <w:rPr>
          <w:noProof/>
          <w:lang w:eastAsia="en-CA"/>
        </w:rPr>
        <w:drawing>
          <wp:inline distT="0" distB="0" distL="0" distR="0" wp14:anchorId="70477B2A" wp14:editId="172D2B32">
            <wp:extent cx="2780199" cy="643466"/>
            <wp:effectExtent l="0" t="0" r="0" b="0"/>
            <wp:docPr id="1" name="Picture 1" descr="C:\Users\SORK\AppData\Local\Microsoft\Windows\INetCache\Content.Word\9_2016_2UnitPromo_DeptEdStudies_Blue282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K\AppData\Local\Microsoft\Windows\INetCache\Content.Word\9_2016_2UnitPromo_DeptEdStudies_Blue282RGB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5058" cy="700138"/>
                    </a:xfrm>
                    <a:prstGeom prst="rect">
                      <a:avLst/>
                    </a:prstGeom>
                    <a:noFill/>
                    <a:ln>
                      <a:noFill/>
                    </a:ln>
                  </pic:spPr>
                </pic:pic>
              </a:graphicData>
            </a:graphic>
          </wp:inline>
        </w:drawing>
      </w:r>
    </w:p>
    <w:p w14:paraId="2D2C018E" w14:textId="77777777" w:rsidR="00380392" w:rsidRDefault="00380392" w:rsidP="002C443F"/>
    <w:p w14:paraId="1F994E3E" w14:textId="06048E49" w:rsidR="002C443F" w:rsidRPr="00FF7059" w:rsidRDefault="00C5798D" w:rsidP="002C443F">
      <w:pPr>
        <w:spacing w:after="0" w:line="276" w:lineRule="auto"/>
        <w:jc w:val="center"/>
        <w:rPr>
          <w:rFonts w:ascii="Arial" w:hAnsi="Arial" w:cs="Arial"/>
          <w:b/>
        </w:rPr>
      </w:pPr>
      <w:r w:rsidRPr="00FF7059">
        <w:rPr>
          <w:rFonts w:ascii="Arial" w:hAnsi="Arial" w:cs="Arial"/>
          <w:b/>
        </w:rPr>
        <w:t>EDST Policy</w:t>
      </w:r>
      <w:r w:rsidR="002C443F" w:rsidRPr="00FF7059">
        <w:rPr>
          <w:rFonts w:ascii="Arial" w:hAnsi="Arial" w:cs="Arial"/>
          <w:b/>
        </w:rPr>
        <w:t xml:space="preserve"> on</w:t>
      </w:r>
      <w:r w:rsidR="003843F4" w:rsidRPr="00FF7059">
        <w:rPr>
          <w:rFonts w:ascii="Arial" w:hAnsi="Arial" w:cs="Arial"/>
          <w:b/>
        </w:rPr>
        <w:t xml:space="preserve"> </w:t>
      </w:r>
      <w:r w:rsidR="00B40E3C" w:rsidRPr="00FF7059">
        <w:rPr>
          <w:rFonts w:ascii="Arial" w:hAnsi="Arial" w:cs="Arial"/>
          <w:b/>
        </w:rPr>
        <w:t xml:space="preserve">Formative </w:t>
      </w:r>
      <w:r w:rsidRPr="00FF7059">
        <w:rPr>
          <w:rFonts w:ascii="Arial" w:hAnsi="Arial" w:cs="Arial"/>
          <w:b/>
        </w:rPr>
        <w:t>Peer Review of Teaching</w:t>
      </w:r>
    </w:p>
    <w:p w14:paraId="20F1E64C" w14:textId="706CF8FF" w:rsidR="00C5798D" w:rsidRPr="00FF7059" w:rsidRDefault="003843F4" w:rsidP="002C443F">
      <w:pPr>
        <w:spacing w:after="0" w:line="276" w:lineRule="auto"/>
        <w:jc w:val="center"/>
        <w:rPr>
          <w:rFonts w:ascii="Arial" w:hAnsi="Arial" w:cs="Arial"/>
          <w:b/>
        </w:rPr>
      </w:pPr>
      <w:r w:rsidRPr="00FF7059">
        <w:rPr>
          <w:rFonts w:ascii="Arial" w:hAnsi="Arial" w:cs="Arial"/>
          <w:b/>
        </w:rPr>
        <w:t>for</w:t>
      </w:r>
      <w:r w:rsidR="00C5798D" w:rsidRPr="00FF7059">
        <w:rPr>
          <w:rFonts w:ascii="Arial" w:hAnsi="Arial" w:cs="Arial"/>
          <w:b/>
        </w:rPr>
        <w:t xml:space="preserve"> Sessional </w:t>
      </w:r>
      <w:r w:rsidR="00B40E3C" w:rsidRPr="00FF7059">
        <w:rPr>
          <w:rFonts w:ascii="Arial" w:hAnsi="Arial" w:cs="Arial"/>
          <w:b/>
        </w:rPr>
        <w:t>Lecturers</w:t>
      </w:r>
    </w:p>
    <w:bookmarkEnd w:id="0"/>
    <w:p w14:paraId="0F68EF61" w14:textId="434815E4" w:rsidR="003843F4" w:rsidRDefault="003843F4" w:rsidP="002C443F">
      <w:pPr>
        <w:spacing w:after="0" w:line="276" w:lineRule="auto"/>
        <w:jc w:val="center"/>
        <w:rPr>
          <w:rFonts w:ascii="Arial" w:hAnsi="Arial" w:cs="Arial"/>
          <w:sz w:val="22"/>
          <w:szCs w:val="22"/>
        </w:rPr>
      </w:pPr>
      <w:r w:rsidRPr="007F0F2D">
        <w:rPr>
          <w:rFonts w:ascii="Arial" w:hAnsi="Arial" w:cs="Arial"/>
          <w:sz w:val="22"/>
          <w:szCs w:val="22"/>
        </w:rPr>
        <w:t>(</w:t>
      </w:r>
      <w:bookmarkStart w:id="1" w:name="_GoBack"/>
      <w:bookmarkEnd w:id="1"/>
      <w:r w:rsidR="00F24672">
        <w:rPr>
          <w:rFonts w:ascii="Arial" w:hAnsi="Arial" w:cs="Arial"/>
          <w:sz w:val="22"/>
          <w:szCs w:val="22"/>
        </w:rPr>
        <w:t>approved at the</w:t>
      </w:r>
      <w:r w:rsidR="00CC057B">
        <w:rPr>
          <w:rFonts w:ascii="Arial" w:hAnsi="Arial" w:cs="Arial"/>
          <w:sz w:val="22"/>
          <w:szCs w:val="22"/>
        </w:rPr>
        <w:t xml:space="preserve"> February 17, 2022 department meeting</w:t>
      </w:r>
      <w:r w:rsidRPr="00CC057B">
        <w:rPr>
          <w:rFonts w:ascii="Arial" w:hAnsi="Arial" w:cs="Arial"/>
          <w:sz w:val="22"/>
          <w:szCs w:val="22"/>
        </w:rPr>
        <w:t>)</w:t>
      </w:r>
    </w:p>
    <w:p w14:paraId="2F8AD2DA" w14:textId="77777777" w:rsidR="00F24672" w:rsidRPr="007F0F2D" w:rsidRDefault="00F24672" w:rsidP="002C443F">
      <w:pPr>
        <w:spacing w:after="0" w:line="276" w:lineRule="auto"/>
        <w:jc w:val="center"/>
        <w:rPr>
          <w:rFonts w:ascii="Arial" w:hAnsi="Arial" w:cs="Arial"/>
          <w:sz w:val="22"/>
          <w:szCs w:val="22"/>
        </w:rPr>
      </w:pPr>
    </w:p>
    <w:p w14:paraId="7B1CB09F" w14:textId="77777777" w:rsidR="00FB2034" w:rsidRPr="00FB2034" w:rsidRDefault="00FB2034" w:rsidP="00FB2034">
      <w:pPr>
        <w:spacing w:after="0"/>
        <w:rPr>
          <w:b/>
        </w:rPr>
      </w:pPr>
      <w:r w:rsidRPr="00FB2034">
        <w:rPr>
          <w:b/>
        </w:rPr>
        <w:t>Preamble</w:t>
      </w:r>
    </w:p>
    <w:p w14:paraId="16B0BAC0" w14:textId="517A7F0D" w:rsidR="00FB2034" w:rsidRPr="00114412" w:rsidRDefault="00FB2034" w:rsidP="00875C2D">
      <w:pPr>
        <w:spacing w:after="0"/>
      </w:pPr>
      <w:r>
        <w:t xml:space="preserve">Peer Review of Teaching (PRT) for sessional </w:t>
      </w:r>
      <w:r w:rsidR="00B40E3C">
        <w:t>lecturers</w:t>
      </w:r>
      <w:r>
        <w:t xml:space="preserve"> is an important responsibility </w:t>
      </w:r>
      <w:r w:rsidR="00114412" w:rsidRPr="00114412">
        <w:t xml:space="preserve">for two major reasons. </w:t>
      </w:r>
      <w:r w:rsidR="00114412">
        <w:t xml:space="preserve"> </w:t>
      </w:r>
      <w:r w:rsidR="00114412" w:rsidRPr="00114412">
        <w:t xml:space="preserve">First, many </w:t>
      </w:r>
      <w:r w:rsidR="00114412">
        <w:t>sessional lecturers</w:t>
      </w:r>
      <w:r w:rsidR="00114412" w:rsidRPr="00114412">
        <w:t xml:space="preserve"> are doctoral students or recent graduates who will benefit from a formative peer review that supports instructor growth and enhance</w:t>
      </w:r>
      <w:r w:rsidR="00DD6576">
        <w:t>s</w:t>
      </w:r>
      <w:r w:rsidR="00114412" w:rsidRPr="00114412">
        <w:t xml:space="preserve"> their teaching capacities. </w:t>
      </w:r>
      <w:r w:rsidR="00114412">
        <w:t xml:space="preserve"> </w:t>
      </w:r>
      <w:r w:rsidR="00114412" w:rsidRPr="00114412">
        <w:t xml:space="preserve">Second, undertaking a PRT of sessional </w:t>
      </w:r>
      <w:r w:rsidR="00114412">
        <w:t>lecturers</w:t>
      </w:r>
      <w:r w:rsidR="00114412" w:rsidRPr="00114412">
        <w:t xml:space="preserve"> by faculty </w:t>
      </w:r>
      <w:r w:rsidR="007F0F2D">
        <w:t>provides</w:t>
      </w:r>
      <w:r w:rsidR="00114412" w:rsidRPr="00114412">
        <w:t xml:space="preserve"> the EDST community an important way to shape and foster a </w:t>
      </w:r>
      <w:r w:rsidR="00243072">
        <w:t xml:space="preserve">collegial </w:t>
      </w:r>
      <w:r w:rsidR="00114412" w:rsidRPr="00114412">
        <w:t xml:space="preserve">teaching culture based on ongoing </w:t>
      </w:r>
      <w:r w:rsidR="00243072">
        <w:t xml:space="preserve">reciprocal </w:t>
      </w:r>
      <w:r w:rsidR="00114412" w:rsidRPr="00114412">
        <w:t xml:space="preserve">learning and exchange.  </w:t>
      </w:r>
      <w:r w:rsidR="00875C2D" w:rsidRPr="00114412">
        <w:rPr>
          <w:i/>
        </w:rPr>
        <w:t>Summative</w:t>
      </w:r>
      <w:r w:rsidR="00875C2D" w:rsidRPr="00114412">
        <w:t xml:space="preserve"> peer reviews for sessional lecturers are done to meet the requirements of the UBC-UBCFA (2019-2022) collective agreement (Part 7, Article 8.02) that stipulates that teaching effectiveness is to be based on more than student </w:t>
      </w:r>
      <w:r w:rsidR="007A6E12" w:rsidRPr="00114412">
        <w:t>evaluations.  Any serious concerns that arise in the course of a formative peer review can prompt a summative peer review.</w:t>
      </w:r>
    </w:p>
    <w:p w14:paraId="14F91C50" w14:textId="77777777" w:rsidR="00FB2034" w:rsidRPr="00114412" w:rsidRDefault="00FB2034" w:rsidP="00FB2034">
      <w:pPr>
        <w:spacing w:after="0"/>
      </w:pPr>
    </w:p>
    <w:p w14:paraId="33BFE442" w14:textId="1A931265" w:rsidR="00A92C18" w:rsidRDefault="00A92C18" w:rsidP="00A92C18">
      <w:pPr>
        <w:rPr>
          <w:b/>
          <w:bCs/>
        </w:rPr>
      </w:pPr>
      <w:r w:rsidRPr="00114412">
        <w:rPr>
          <w:b/>
          <w:bCs/>
        </w:rPr>
        <w:t xml:space="preserve">Procedures for </w:t>
      </w:r>
      <w:r w:rsidR="00B40E3C" w:rsidRPr="00114412">
        <w:rPr>
          <w:b/>
          <w:bCs/>
        </w:rPr>
        <w:t xml:space="preserve">Formative </w:t>
      </w:r>
      <w:r w:rsidR="002B250E" w:rsidRPr="00114412">
        <w:rPr>
          <w:b/>
          <w:bCs/>
        </w:rPr>
        <w:t>Peer</w:t>
      </w:r>
      <w:r w:rsidRPr="00114412">
        <w:rPr>
          <w:b/>
          <w:bCs/>
        </w:rPr>
        <w:t xml:space="preserve"> </w:t>
      </w:r>
      <w:r w:rsidR="002B250E" w:rsidRPr="00114412">
        <w:rPr>
          <w:b/>
          <w:bCs/>
        </w:rPr>
        <w:t>Reviews</w:t>
      </w:r>
      <w:r w:rsidRPr="00114412">
        <w:rPr>
          <w:b/>
          <w:bCs/>
        </w:rPr>
        <w:t xml:space="preserve"> </w:t>
      </w:r>
      <w:r w:rsidR="00B40E3C" w:rsidRPr="00114412">
        <w:rPr>
          <w:b/>
          <w:bCs/>
        </w:rPr>
        <w:t xml:space="preserve">of Teaching </w:t>
      </w:r>
      <w:r w:rsidRPr="00114412">
        <w:rPr>
          <w:b/>
          <w:bCs/>
        </w:rPr>
        <w:t xml:space="preserve">for </w:t>
      </w:r>
      <w:r>
        <w:rPr>
          <w:b/>
          <w:bCs/>
        </w:rPr>
        <w:t xml:space="preserve">Sessional </w:t>
      </w:r>
      <w:r w:rsidR="00B40E3C">
        <w:rPr>
          <w:b/>
          <w:bCs/>
        </w:rPr>
        <w:t>Lecturers</w:t>
      </w:r>
    </w:p>
    <w:p w14:paraId="2A8FB90F" w14:textId="2538D130" w:rsidR="002B250E" w:rsidRPr="00114412" w:rsidRDefault="002B250E" w:rsidP="00CF3BF9">
      <w:pPr>
        <w:ind w:left="1152" w:hanging="1152"/>
      </w:pPr>
      <w:r w:rsidRPr="007022FE">
        <w:rPr>
          <w:b/>
        </w:rPr>
        <w:t>Overview</w:t>
      </w:r>
      <w:r w:rsidRPr="00114412">
        <w:t xml:space="preserve">: A formative peer review of teaching consists in one reviewer assessing the quality of the sessional </w:t>
      </w:r>
      <w:r w:rsidR="00114412" w:rsidRPr="00114412">
        <w:t>lecturer’s</w:t>
      </w:r>
      <w:r w:rsidRPr="00114412">
        <w:t xml:space="preserve"> approach and pedagogy.  In the case of</w:t>
      </w:r>
      <w:r w:rsidRPr="00114412">
        <w:rPr>
          <w:i/>
        </w:rPr>
        <w:t xml:space="preserve"> face-to-face and blended teaching</w:t>
      </w:r>
      <w:r w:rsidRPr="00114412">
        <w:t xml:space="preserve">, </w:t>
      </w:r>
      <w:r w:rsidR="00CF3BF9" w:rsidRPr="00114412">
        <w:t xml:space="preserve">this includes a review of the course syllabus, an initial meeting with the instructor, observation of one class (either in person or, if applicable, online and synchronous), and a debrief and sharing of a draft report (can be done via email or another format).  In the case of </w:t>
      </w:r>
      <w:r w:rsidR="00CF3BF9" w:rsidRPr="00114412">
        <w:rPr>
          <w:i/>
        </w:rPr>
        <w:t>online (asynchronous) teaching</w:t>
      </w:r>
      <w:r w:rsidR="00CF3BF9" w:rsidRPr="00114412">
        <w:t>, this includes a review of the course syllabus and online course, an initial meeting with the instructor, a mid-point “observation” of the course as it runs (e.g., looking at student engagement in the online format), and a debrief and sharing of a draft report (can be done via email or another format).</w:t>
      </w:r>
    </w:p>
    <w:p w14:paraId="5C6AC62C" w14:textId="48A6FF26" w:rsidR="004E0212" w:rsidRPr="004E0212" w:rsidRDefault="00A92C18" w:rsidP="00A92C18">
      <w:pPr>
        <w:pStyle w:val="ListParagraph"/>
        <w:numPr>
          <w:ilvl w:val="0"/>
          <w:numId w:val="3"/>
        </w:numPr>
      </w:pPr>
      <w:r w:rsidRPr="00114412">
        <w:t xml:space="preserve">A formative </w:t>
      </w:r>
      <w:r w:rsidR="002B250E" w:rsidRPr="00114412">
        <w:t>peer review</w:t>
      </w:r>
      <w:r w:rsidRPr="00114412">
        <w:t xml:space="preserve"> of teaching should be completed </w:t>
      </w:r>
      <w:r w:rsidR="004E0212">
        <w:t>under the following circumstances</w:t>
      </w:r>
      <w:r w:rsidR="004E0212" w:rsidRPr="004E0212">
        <w:t>:</w:t>
      </w:r>
    </w:p>
    <w:p w14:paraId="5FE5E8C9" w14:textId="689B369A" w:rsidR="004E0212" w:rsidRDefault="00CC057B" w:rsidP="00E74F9D">
      <w:pPr>
        <w:pStyle w:val="ListParagraph"/>
        <w:numPr>
          <w:ilvl w:val="1"/>
          <w:numId w:val="3"/>
        </w:numPr>
      </w:pPr>
      <w:bookmarkStart w:id="2" w:name="_Hlk93654646"/>
      <w:r>
        <w:t xml:space="preserve"> </w:t>
      </w:r>
      <w:r w:rsidR="004E0212">
        <w:t>for a</w:t>
      </w:r>
      <w:r w:rsidR="004E0212" w:rsidRPr="004E0212">
        <w:t xml:space="preserve"> course at a different level</w:t>
      </w:r>
      <w:r>
        <w:t xml:space="preserve"> (i.e., undergraduate vs. graduate);</w:t>
      </w:r>
    </w:p>
    <w:p w14:paraId="63A47E7B" w14:textId="057F31C0" w:rsidR="00A92C18" w:rsidRPr="00890F83" w:rsidRDefault="004E0212" w:rsidP="004E0212">
      <w:pPr>
        <w:pStyle w:val="ListParagraph"/>
        <w:numPr>
          <w:ilvl w:val="1"/>
          <w:numId w:val="3"/>
        </w:numPr>
      </w:pPr>
      <w:r>
        <w:t xml:space="preserve"> if the last time the sessional lecturer taught successfully was </w:t>
      </w:r>
      <w:r w:rsidR="00CC057B">
        <w:t>a number of years</w:t>
      </w:r>
      <w:r>
        <w:t xml:space="preserve"> ago</w:t>
      </w:r>
      <w:r w:rsidR="00A92C18" w:rsidRPr="00890F83">
        <w:t>.</w:t>
      </w:r>
    </w:p>
    <w:bookmarkEnd w:id="2"/>
    <w:p w14:paraId="389531F7" w14:textId="1241FA95" w:rsidR="00A92C18" w:rsidRPr="002E4E4E" w:rsidRDefault="00A92C18" w:rsidP="00A92C18">
      <w:pPr>
        <w:pStyle w:val="ListParagraph"/>
        <w:numPr>
          <w:ilvl w:val="0"/>
          <w:numId w:val="2"/>
        </w:numPr>
        <w:spacing w:after="0"/>
      </w:pPr>
      <w:r w:rsidRPr="00890F83">
        <w:lastRenderedPageBreak/>
        <w:t xml:space="preserve">EDST </w:t>
      </w:r>
      <w:r w:rsidR="0018677D">
        <w:t>has two</w:t>
      </w:r>
      <w:r w:rsidRPr="00890F83">
        <w:t xml:space="preserve"> forms</w:t>
      </w:r>
      <w:r w:rsidR="00B45077" w:rsidRPr="00890F83">
        <w:rPr>
          <w:rStyle w:val="FootnoteReference"/>
        </w:rPr>
        <w:footnoteReference w:id="1"/>
      </w:r>
      <w:r w:rsidR="00890F83" w:rsidRPr="00890F83">
        <w:t xml:space="preserve"> to </w:t>
      </w:r>
      <w:r w:rsidR="001268CB" w:rsidRPr="00890F83">
        <w:t>guide the</w:t>
      </w:r>
      <w:r w:rsidRPr="00890F83">
        <w:t xml:space="preserve"> initial </w:t>
      </w:r>
      <w:r w:rsidR="001268CB" w:rsidRPr="00890F83">
        <w:t>observation</w:t>
      </w:r>
      <w:r w:rsidRPr="00890F83">
        <w:t xml:space="preserve"> </w:t>
      </w:r>
      <w:r w:rsidR="001268CB" w:rsidRPr="00890F83">
        <w:t>of either a class session or how an asynchronous course</w:t>
      </w:r>
      <w:r w:rsidR="001268CB" w:rsidRPr="002E4E4E">
        <w:t xml:space="preserve"> is unfolding online </w:t>
      </w:r>
      <w:r w:rsidRPr="002E4E4E">
        <w:t>(</w:t>
      </w:r>
      <w:r w:rsidR="001268CB" w:rsidRPr="002E4E4E">
        <w:t>m</w:t>
      </w:r>
      <w:r w:rsidRPr="002E4E4E">
        <w:t>id-way through the course where possible)</w:t>
      </w:r>
      <w:r w:rsidR="00380392">
        <w:t xml:space="preserve"> and provide a scaffolding for the FPRoT report</w:t>
      </w:r>
      <w:r w:rsidRPr="002E4E4E">
        <w:t>.</w:t>
      </w:r>
    </w:p>
    <w:p w14:paraId="4EAA9F2E" w14:textId="17356783" w:rsidR="00A92C18" w:rsidRPr="002E4E4E" w:rsidRDefault="00B40E3C" w:rsidP="00A92C18">
      <w:pPr>
        <w:pStyle w:val="ListParagraph"/>
        <w:numPr>
          <w:ilvl w:val="0"/>
          <w:numId w:val="2"/>
        </w:numPr>
        <w:spacing w:after="0"/>
      </w:pPr>
      <w:r w:rsidRPr="002E4E4E">
        <w:t>Formative r</w:t>
      </w:r>
      <w:r w:rsidR="001268CB" w:rsidRPr="002E4E4E">
        <w:t>eviews</w:t>
      </w:r>
      <w:r w:rsidR="00A92C18" w:rsidRPr="002E4E4E">
        <w:t xml:space="preserve"> are completed by one faculty member, ideally one who is knowledgeable about the course content</w:t>
      </w:r>
      <w:r w:rsidR="00197418" w:rsidRPr="002E4E4E">
        <w:t xml:space="preserve"> and its methods of teaching</w:t>
      </w:r>
      <w:r w:rsidR="00A92C18" w:rsidRPr="002E4E4E">
        <w:t>.</w:t>
      </w:r>
    </w:p>
    <w:p w14:paraId="02A9885F" w14:textId="572DCEF9" w:rsidR="00A92C18" w:rsidRPr="00DD6576" w:rsidRDefault="00A92C18" w:rsidP="00A92C18">
      <w:pPr>
        <w:pStyle w:val="ListParagraph"/>
        <w:numPr>
          <w:ilvl w:val="0"/>
          <w:numId w:val="2"/>
        </w:numPr>
        <w:spacing w:after="0"/>
      </w:pPr>
      <w:r w:rsidRPr="002E4E4E">
        <w:t xml:space="preserve">Sessional </w:t>
      </w:r>
      <w:r w:rsidR="00B40E3C" w:rsidRPr="002E4E4E">
        <w:t>lecturers</w:t>
      </w:r>
      <w:r w:rsidRPr="002E4E4E">
        <w:t xml:space="preserve"> should be given the results of their formative </w:t>
      </w:r>
      <w:r w:rsidR="001268CB" w:rsidRPr="002E4E4E">
        <w:t xml:space="preserve">peer review of </w:t>
      </w:r>
      <w:r w:rsidRPr="002E4E4E">
        <w:t>teaching</w:t>
      </w:r>
      <w:r w:rsidR="001268CB" w:rsidRPr="002E4E4E">
        <w:t>—in the form of a draft report—</w:t>
      </w:r>
      <w:r w:rsidRPr="002E4E4E">
        <w:t xml:space="preserve">as soon as possible. </w:t>
      </w:r>
      <w:r w:rsidR="00EA0521" w:rsidRPr="002E4E4E">
        <w:t xml:space="preserve"> Given that different courses are taught at different intervals of time, it is understood that the turnaround time for feedback may be a bit longer than </w:t>
      </w:r>
      <w:r w:rsidR="001268CB" w:rsidRPr="002E4E4E">
        <w:t xml:space="preserve">either the </w:t>
      </w:r>
      <w:r w:rsidR="00EA0521" w:rsidRPr="002E4E4E">
        <w:t>next class</w:t>
      </w:r>
      <w:r w:rsidR="001268CB" w:rsidRPr="002E4E4E">
        <w:t xml:space="preserve"> (in the case of a F2F or </w:t>
      </w:r>
      <w:r w:rsidR="001268CB" w:rsidRPr="00DD6576">
        <w:t xml:space="preserve">blended course) or after </w:t>
      </w:r>
      <w:r w:rsidR="00197418" w:rsidRPr="00DD6576">
        <w:t xml:space="preserve">the </w:t>
      </w:r>
      <w:r w:rsidR="001268CB" w:rsidRPr="00DD6576">
        <w:t>mid-point “observation” of the course as it runs</w:t>
      </w:r>
      <w:r w:rsidR="00197418" w:rsidRPr="00DD6576">
        <w:t xml:space="preserve"> (in the case of an online, asynchronous course)</w:t>
      </w:r>
      <w:r w:rsidR="00EA0521" w:rsidRPr="00DD6576">
        <w:t>.</w:t>
      </w:r>
    </w:p>
    <w:p w14:paraId="3CE16420" w14:textId="359B46C1" w:rsidR="00A92C18" w:rsidRPr="00DD6576" w:rsidRDefault="00A92C18" w:rsidP="00A92C18">
      <w:pPr>
        <w:pStyle w:val="ListParagraph"/>
        <w:numPr>
          <w:ilvl w:val="0"/>
          <w:numId w:val="2"/>
        </w:numPr>
        <w:spacing w:after="0"/>
      </w:pPr>
      <w:r w:rsidRPr="00DD6576">
        <w:t xml:space="preserve">Note that </w:t>
      </w:r>
      <w:r w:rsidR="00223FB5">
        <w:t xml:space="preserve">formal </w:t>
      </w:r>
      <w:r w:rsidRPr="00DD6576">
        <w:t xml:space="preserve">student feedback is </w:t>
      </w:r>
      <w:r w:rsidR="00223FB5" w:rsidRPr="00223FB5">
        <w:rPr>
          <w:i/>
        </w:rPr>
        <w:t>not</w:t>
      </w:r>
      <w:r w:rsidR="00223FB5" w:rsidRPr="00223FB5">
        <w:t xml:space="preserve"> </w:t>
      </w:r>
      <w:r w:rsidRPr="00223FB5">
        <w:t>solicited</w:t>
      </w:r>
      <w:r w:rsidRPr="00DD6576">
        <w:t xml:space="preserve"> in the formative </w:t>
      </w:r>
      <w:r w:rsidR="00197418" w:rsidRPr="00DD6576">
        <w:t>review</w:t>
      </w:r>
      <w:r w:rsidRPr="00DD6576">
        <w:t xml:space="preserve"> process </w:t>
      </w:r>
      <w:r w:rsidR="00B45077" w:rsidRPr="00DD6576">
        <w:t>because</w:t>
      </w:r>
      <w:r w:rsidR="00197418" w:rsidRPr="00DD6576">
        <w:t xml:space="preserve">, by definition, it </w:t>
      </w:r>
      <w:r w:rsidR="00B45077" w:rsidRPr="00DD6576">
        <w:t xml:space="preserve">is done </w:t>
      </w:r>
      <w:r w:rsidRPr="00597CE8">
        <w:rPr>
          <w:i/>
        </w:rPr>
        <w:t>before</w:t>
      </w:r>
      <w:r w:rsidRPr="00DD6576">
        <w:t xml:space="preserve"> the term is over</w:t>
      </w:r>
      <w:r w:rsidR="00197418" w:rsidRPr="00DD6576">
        <w:t xml:space="preserve"> (which is when student evaluations are normally available)</w:t>
      </w:r>
      <w:r w:rsidRPr="00DD6576">
        <w:t>.</w:t>
      </w:r>
      <w:r w:rsidR="002E4E4E" w:rsidRPr="00DD6576">
        <w:rPr>
          <w:rStyle w:val="FootnoteReference"/>
        </w:rPr>
        <w:footnoteReference w:id="2"/>
      </w:r>
    </w:p>
    <w:p w14:paraId="2DCB01A3" w14:textId="5546FEA5" w:rsidR="00A92C18" w:rsidRPr="00DD6576" w:rsidRDefault="00A92C18" w:rsidP="00A92C18">
      <w:pPr>
        <w:pStyle w:val="ListParagraph"/>
        <w:numPr>
          <w:ilvl w:val="0"/>
          <w:numId w:val="2"/>
        </w:numPr>
        <w:spacing w:after="0"/>
      </w:pPr>
      <w:r w:rsidRPr="003064CD">
        <w:t xml:space="preserve">If no </w:t>
      </w:r>
      <w:r w:rsidRPr="002E4E4E">
        <w:t xml:space="preserve">concerns are raised in the </w:t>
      </w:r>
      <w:r w:rsidR="00197418" w:rsidRPr="002E4E4E">
        <w:t>formative review</w:t>
      </w:r>
      <w:r w:rsidRPr="002E4E4E">
        <w:t xml:space="preserve"> and student feedback is positive (as indicated by student evaluations), the sessional </w:t>
      </w:r>
      <w:r w:rsidR="00AB5480">
        <w:t>lecturer</w:t>
      </w:r>
      <w:r w:rsidRPr="002E4E4E">
        <w:t xml:space="preserve"> </w:t>
      </w:r>
      <w:r w:rsidRPr="003064CD">
        <w:t xml:space="preserve">should be scheduled for </w:t>
      </w:r>
      <w:r w:rsidRPr="00DD6576">
        <w:t xml:space="preserve">another formative assessment </w:t>
      </w:r>
      <w:r w:rsidR="00865288">
        <w:t xml:space="preserve">at the instigation of the Deputy Head </w:t>
      </w:r>
      <w:r w:rsidRPr="00DD6576">
        <w:t>(</w:t>
      </w:r>
      <w:r w:rsidR="00865288">
        <w:t xml:space="preserve">e.g., </w:t>
      </w:r>
      <w:r w:rsidR="00234C0C">
        <w:t xml:space="preserve">if </w:t>
      </w:r>
      <w:r w:rsidR="00234C0C" w:rsidRPr="00865288">
        <w:t xml:space="preserve">the last time the </w:t>
      </w:r>
      <w:r w:rsidR="00234C0C">
        <w:t>sessional lecturer</w:t>
      </w:r>
      <w:r w:rsidR="00234C0C" w:rsidRPr="00865288">
        <w:t xml:space="preserve"> taught successfully was more than 12 months ago</w:t>
      </w:r>
      <w:r w:rsidR="00234C0C">
        <w:t xml:space="preserve">; if they are teaching </w:t>
      </w:r>
      <w:r w:rsidR="00865288">
        <w:t xml:space="preserve">a course in a new area or at a </w:t>
      </w:r>
      <w:r w:rsidR="00865288" w:rsidRPr="00865288">
        <w:t>different level</w:t>
      </w:r>
      <w:r w:rsidR="00234C0C">
        <w:t>; at the request of the sessional lecturer</w:t>
      </w:r>
      <w:r w:rsidRPr="00DD6576">
        <w:t>).</w:t>
      </w:r>
      <w:bookmarkStart w:id="3" w:name="_Hlk87537332"/>
    </w:p>
    <w:p w14:paraId="600A84CF" w14:textId="49C952DC" w:rsidR="00A92C18" w:rsidRPr="00DD6576" w:rsidRDefault="00A92C18" w:rsidP="00A92C18">
      <w:pPr>
        <w:pStyle w:val="ListParagraph"/>
        <w:numPr>
          <w:ilvl w:val="0"/>
          <w:numId w:val="2"/>
        </w:numPr>
        <w:spacing w:after="0"/>
      </w:pPr>
      <w:r w:rsidRPr="00DD6576">
        <w:t xml:space="preserve">If serious concerns are raised during the formative </w:t>
      </w:r>
      <w:r w:rsidR="00197418" w:rsidRPr="00DD6576">
        <w:t>review</w:t>
      </w:r>
      <w:r w:rsidRPr="00DD6576">
        <w:t xml:space="preserve">, </w:t>
      </w:r>
      <w:r w:rsidR="00DD6576">
        <w:t xml:space="preserve">either by the peer reviewer </w:t>
      </w:r>
      <w:r w:rsidRPr="00DD6576">
        <w:t>or</w:t>
      </w:r>
      <w:r w:rsidR="00DD6576">
        <w:t xml:space="preserve"> by other means,</w:t>
      </w:r>
      <w:r w:rsidR="002E4E4E" w:rsidRPr="00DD6576">
        <w:rPr>
          <w:rStyle w:val="FootnoteReference"/>
        </w:rPr>
        <w:footnoteReference w:id="3"/>
      </w:r>
      <w:r w:rsidRPr="00DD6576">
        <w:t xml:space="preserve"> the sessional </w:t>
      </w:r>
      <w:r w:rsidR="0095209E" w:rsidRPr="00DD6576">
        <w:t>lecturer</w:t>
      </w:r>
      <w:r w:rsidRPr="00DD6576">
        <w:t xml:space="preserve"> should be given guidance on how to improve</w:t>
      </w:r>
      <w:r w:rsidR="008E00FB" w:rsidRPr="00DD6576">
        <w:t xml:space="preserve"> (recommendations for remediation)</w:t>
      </w:r>
      <w:r w:rsidR="00DD6576" w:rsidRPr="00DD6576">
        <w:t xml:space="preserve">.  Once this is done, </w:t>
      </w:r>
      <w:r w:rsidRPr="00DD6576">
        <w:t xml:space="preserve">a second formative peer teaching </w:t>
      </w:r>
      <w:r w:rsidR="00197418" w:rsidRPr="00DD6576">
        <w:t>review</w:t>
      </w:r>
      <w:r w:rsidRPr="00DD6576">
        <w:t xml:space="preserve"> should be completed within the same term.</w:t>
      </w:r>
    </w:p>
    <w:bookmarkEnd w:id="3"/>
    <w:p w14:paraId="0E95D4B1" w14:textId="639A3740" w:rsidR="00A92C18" w:rsidRPr="00EE5684" w:rsidRDefault="00A92C18" w:rsidP="00A92C18">
      <w:pPr>
        <w:pStyle w:val="ListParagraph"/>
        <w:numPr>
          <w:ilvl w:val="0"/>
          <w:numId w:val="2"/>
        </w:numPr>
        <w:spacing w:after="0"/>
      </w:pPr>
      <w:r w:rsidRPr="003064CD">
        <w:t xml:space="preserve">Low student evaluations or student </w:t>
      </w:r>
      <w:r w:rsidR="00DD6576">
        <w:t>concerns</w:t>
      </w:r>
      <w:r w:rsidR="00DD6576" w:rsidRPr="003064CD">
        <w:t xml:space="preserve"> </w:t>
      </w:r>
      <w:r w:rsidRPr="003064CD">
        <w:t xml:space="preserve">would also indicate a need for </w:t>
      </w:r>
      <w:r w:rsidRPr="009B1CD8">
        <w:t xml:space="preserve">earlier </w:t>
      </w:r>
      <w:r w:rsidR="00197418" w:rsidRPr="009B1CD8">
        <w:t>review</w:t>
      </w:r>
      <w:r w:rsidRPr="009B1CD8">
        <w:t xml:space="preserve"> or</w:t>
      </w:r>
      <w:r w:rsidR="00432A0F" w:rsidRPr="009B1CD8">
        <w:t>—</w:t>
      </w:r>
      <w:r w:rsidR="00432A0F" w:rsidRPr="003064CD">
        <w:t xml:space="preserve">depending on the severity of the </w:t>
      </w:r>
      <w:r w:rsidR="00DD6576">
        <w:t>concerns</w:t>
      </w:r>
      <w:r w:rsidR="00432A0F">
        <w:t>—</w:t>
      </w:r>
      <w:r w:rsidRPr="003064CD">
        <w:t xml:space="preserve">scheduling a more formal </w:t>
      </w:r>
      <w:r w:rsidRPr="00B45077">
        <w:rPr>
          <w:b/>
        </w:rPr>
        <w:t>summative</w:t>
      </w:r>
      <w:r w:rsidRPr="003064CD">
        <w:t xml:space="preserve"> teaching review </w:t>
      </w:r>
      <w:r>
        <w:t>using</w:t>
      </w:r>
      <w:r w:rsidRPr="003064CD">
        <w:t xml:space="preserve"> </w:t>
      </w:r>
      <w:r w:rsidR="00EE5684">
        <w:t xml:space="preserve">an additional peer review by a second faculty member </w:t>
      </w:r>
      <w:r w:rsidRPr="003064CD">
        <w:t xml:space="preserve">and the </w:t>
      </w:r>
      <w:r>
        <w:t xml:space="preserve">relevant Summative </w:t>
      </w:r>
      <w:r w:rsidRPr="003064CD">
        <w:t xml:space="preserve">Peer </w:t>
      </w:r>
      <w:r>
        <w:t>Review of</w:t>
      </w:r>
      <w:r w:rsidRPr="003064CD">
        <w:t xml:space="preserve"> Teaching </w:t>
      </w:r>
      <w:r>
        <w:t xml:space="preserve">form in the </w:t>
      </w:r>
      <w:r w:rsidRPr="00F82E9F">
        <w:rPr>
          <w:i/>
        </w:rPr>
        <w:t xml:space="preserve">Faculty of </w:t>
      </w:r>
      <w:r w:rsidRPr="00EE5684">
        <w:rPr>
          <w:i/>
        </w:rPr>
        <w:t>Education Guidelines for Practice</w:t>
      </w:r>
      <w:r w:rsidR="00432A0F" w:rsidRPr="00EE5684">
        <w:t>.</w:t>
      </w:r>
    </w:p>
    <w:p w14:paraId="1FF8AB0C" w14:textId="4F86A6BB" w:rsidR="00197418" w:rsidRPr="00EE5684" w:rsidRDefault="00197418" w:rsidP="00197418">
      <w:pPr>
        <w:pStyle w:val="ListParagraph"/>
        <w:numPr>
          <w:ilvl w:val="0"/>
          <w:numId w:val="2"/>
        </w:numPr>
        <w:spacing w:after="0"/>
      </w:pPr>
      <w:r w:rsidRPr="00EE5684">
        <w:t xml:space="preserve">The reviewed </w:t>
      </w:r>
      <w:r w:rsidR="000B173E">
        <w:t>sessional lecturer</w:t>
      </w:r>
      <w:r w:rsidRPr="00EE5684">
        <w:t xml:space="preserve"> has the option to </w:t>
      </w:r>
      <w:r w:rsidR="009B1CD8" w:rsidRPr="00EE5684">
        <w:t>review</w:t>
      </w:r>
      <w:r w:rsidRPr="00EE5684">
        <w:t xml:space="preserve"> the draft report before it is submitted to the Deputy Head</w:t>
      </w:r>
      <w:r w:rsidR="009B1CD8" w:rsidRPr="00EE5684">
        <w:t xml:space="preserve">, </w:t>
      </w:r>
      <w:r w:rsidRPr="00EE5684">
        <w:t xml:space="preserve">to </w:t>
      </w:r>
      <w:r w:rsidR="00BA57CE" w:rsidRPr="00EE5684">
        <w:t>correct any factual errors</w:t>
      </w:r>
      <w:r w:rsidRPr="00EE5684">
        <w:t xml:space="preserve"> or provide </w:t>
      </w:r>
      <w:bookmarkStart w:id="4" w:name="_Hlk87537679"/>
      <w:r w:rsidRPr="00EE5684">
        <w:t xml:space="preserve">contextual </w:t>
      </w:r>
      <w:r w:rsidR="00243072" w:rsidRPr="00EE5684">
        <w:t xml:space="preserve">response </w:t>
      </w:r>
      <w:r w:rsidRPr="00EE5684">
        <w:t>points to the reviewer</w:t>
      </w:r>
      <w:bookmarkEnd w:id="4"/>
      <w:r w:rsidRPr="00EE5684">
        <w:t>.</w:t>
      </w:r>
    </w:p>
    <w:p w14:paraId="05CF2E85" w14:textId="2EFB76C1" w:rsidR="00517DA1" w:rsidRPr="00EE5684" w:rsidRDefault="00A92C18" w:rsidP="00197418">
      <w:pPr>
        <w:pStyle w:val="ListParagraph"/>
        <w:numPr>
          <w:ilvl w:val="0"/>
          <w:numId w:val="2"/>
        </w:numPr>
        <w:spacing w:after="0"/>
      </w:pPr>
      <w:r w:rsidRPr="003064CD">
        <w:t xml:space="preserve">Copies of all </w:t>
      </w:r>
      <w:r w:rsidR="00197418">
        <w:t>peer reviews</w:t>
      </w:r>
      <w:r w:rsidRPr="003064CD">
        <w:t xml:space="preserve"> are </w:t>
      </w:r>
      <w:r w:rsidRPr="00EE5684">
        <w:t xml:space="preserve">sent to the Deputy Head and are held in the sessional </w:t>
      </w:r>
      <w:r w:rsidR="00AB5480" w:rsidRPr="00EE5684">
        <w:t>lecturer’s</w:t>
      </w:r>
      <w:r w:rsidRPr="00EE5684">
        <w:t xml:space="preserve"> EDST file.</w:t>
      </w:r>
    </w:p>
    <w:p w14:paraId="5DC70F41" w14:textId="7DAE1C52" w:rsidR="00FB2034" w:rsidRPr="00EE5684" w:rsidRDefault="00EE5684" w:rsidP="00F1242B">
      <w:pPr>
        <w:pStyle w:val="ListParagraph"/>
        <w:numPr>
          <w:ilvl w:val="0"/>
          <w:numId w:val="2"/>
        </w:numPr>
        <w:spacing w:after="0"/>
      </w:pPr>
      <w:r w:rsidRPr="00EE5684">
        <w:lastRenderedPageBreak/>
        <w:t>In addition, t</w:t>
      </w:r>
      <w:r w:rsidR="00A92C18" w:rsidRPr="00EE5684">
        <w:t xml:space="preserve">he </w:t>
      </w:r>
      <w:r w:rsidRPr="00EE5684">
        <w:t xml:space="preserve">sessional lecturer </w:t>
      </w:r>
      <w:r w:rsidR="00A92C18" w:rsidRPr="00EE5684">
        <w:t xml:space="preserve">being reviewed has the opportunity to submit a written </w:t>
      </w:r>
      <w:r w:rsidRPr="00EE5684">
        <w:t xml:space="preserve">response to the PRT </w:t>
      </w:r>
      <w:r w:rsidR="00A92C18" w:rsidRPr="00EE5684">
        <w:t>report</w:t>
      </w:r>
      <w:r w:rsidRPr="00EE5684">
        <w:t xml:space="preserve"> submitted</w:t>
      </w:r>
      <w:r w:rsidR="00A92C18" w:rsidRPr="00EE5684">
        <w:t xml:space="preserve"> to the </w:t>
      </w:r>
      <w:r w:rsidR="00B45077" w:rsidRPr="00EE5684">
        <w:t xml:space="preserve">Deputy </w:t>
      </w:r>
      <w:r w:rsidR="00A92C18" w:rsidRPr="00EE5684">
        <w:t xml:space="preserve">Head. </w:t>
      </w:r>
      <w:r w:rsidRPr="00EE5684">
        <w:t xml:space="preserve"> </w:t>
      </w:r>
      <w:r w:rsidR="00A92C18" w:rsidRPr="00EE5684">
        <w:t xml:space="preserve">This </w:t>
      </w:r>
      <w:r w:rsidRPr="00EE5684">
        <w:t xml:space="preserve">written response </w:t>
      </w:r>
      <w:r w:rsidR="00A92C18" w:rsidRPr="00EE5684">
        <w:t xml:space="preserve">must </w:t>
      </w:r>
      <w:r w:rsidR="00CC057B">
        <w:t xml:space="preserve">normally </w:t>
      </w:r>
      <w:r w:rsidR="00A92C18" w:rsidRPr="00EE5684">
        <w:t xml:space="preserve">be submitted within </w:t>
      </w:r>
      <w:r w:rsidRPr="00EE5684">
        <w:t xml:space="preserve">two weeks of the date </w:t>
      </w:r>
      <w:r w:rsidR="00202E0E">
        <w:t xml:space="preserve">that the Deputy Head receives the </w:t>
      </w:r>
      <w:r w:rsidRPr="00EE5684">
        <w:t xml:space="preserve">PRT report.  In the written response, the sessional lecturer can raise </w:t>
      </w:r>
      <w:r w:rsidR="00A92C18" w:rsidRPr="00EE5684">
        <w:t xml:space="preserve">any concerns </w:t>
      </w:r>
      <w:r w:rsidRPr="00EE5684">
        <w:t xml:space="preserve">they have </w:t>
      </w:r>
      <w:r w:rsidR="00A92C18" w:rsidRPr="00EE5684">
        <w:t xml:space="preserve">with the </w:t>
      </w:r>
      <w:r w:rsidRPr="00EE5684">
        <w:t xml:space="preserve">reviewer’s </w:t>
      </w:r>
      <w:r w:rsidR="00A92C18" w:rsidRPr="00EE5684">
        <w:t>report</w:t>
      </w:r>
      <w:r w:rsidRPr="00EE5684">
        <w:t>.</w:t>
      </w:r>
    </w:p>
    <w:p w14:paraId="56FAE235" w14:textId="77777777" w:rsidR="00F1242B" w:rsidRDefault="00F1242B" w:rsidP="00F1242B">
      <w:pPr>
        <w:spacing w:after="0"/>
      </w:pPr>
    </w:p>
    <w:p w14:paraId="38A121FB" w14:textId="77777777" w:rsidR="00C5798D" w:rsidRPr="00432A0F" w:rsidRDefault="00C5798D">
      <w:r w:rsidRPr="00C40D85">
        <w:rPr>
          <w:b/>
        </w:rPr>
        <w:t>Assignment of Peer Reviewer</w:t>
      </w:r>
    </w:p>
    <w:p w14:paraId="18A16D35" w14:textId="4E13FDF4" w:rsidR="00C5798D" w:rsidRPr="00A523C2" w:rsidRDefault="00432A0F" w:rsidP="00432A0F">
      <w:r w:rsidRPr="00432A0F">
        <w:t xml:space="preserve">The </w:t>
      </w:r>
      <w:r>
        <w:t xml:space="preserve">Deputy Head decides who to ask to </w:t>
      </w:r>
      <w:r w:rsidRPr="00A523C2">
        <w:t>serve as a peer reviewer.  As part of this process, the D</w:t>
      </w:r>
      <w:r w:rsidR="00B312A9" w:rsidRPr="00A523C2">
        <w:t>H</w:t>
      </w:r>
      <w:r w:rsidRPr="00A523C2">
        <w:t xml:space="preserve"> will make sure that the peer reviewer has not served</w:t>
      </w:r>
      <w:r w:rsidR="00202368" w:rsidRPr="00A523C2">
        <w:t>,</w:t>
      </w:r>
      <w:r w:rsidRPr="00A523C2">
        <w:t xml:space="preserve"> or is not serving</w:t>
      </w:r>
      <w:r w:rsidR="00202368" w:rsidRPr="00A523C2">
        <w:t>,</w:t>
      </w:r>
      <w:r w:rsidRPr="00A523C2">
        <w:t xml:space="preserve"> as a research supervisor or co-supervisor for the sessional </w:t>
      </w:r>
      <w:r w:rsidR="00AB5480">
        <w:t>lecturer</w:t>
      </w:r>
      <w:r w:rsidRPr="00A523C2">
        <w:t xml:space="preserve">.  The reason for this is to avoid </w:t>
      </w:r>
      <w:r w:rsidR="00A24E0E" w:rsidRPr="00A523C2">
        <w:t xml:space="preserve">any </w:t>
      </w:r>
      <w:r w:rsidR="00A60EE7" w:rsidRPr="00A523C2">
        <w:t>perce</w:t>
      </w:r>
      <w:r w:rsidR="00F1242B" w:rsidRPr="00A523C2">
        <w:t xml:space="preserve">ived </w:t>
      </w:r>
      <w:r w:rsidR="00A24E0E" w:rsidRPr="00A523C2">
        <w:t>conflict of interest</w:t>
      </w:r>
      <w:r w:rsidR="00B45077" w:rsidRPr="00A523C2">
        <w:t xml:space="preserve"> and to recognize </w:t>
      </w:r>
      <w:r w:rsidR="00C1120F">
        <w:t>student-supervisor</w:t>
      </w:r>
      <w:r w:rsidR="00B45077" w:rsidRPr="00A523C2">
        <w:t xml:space="preserve"> power </w:t>
      </w:r>
      <w:r w:rsidR="007F0F2D">
        <w:t>relations</w:t>
      </w:r>
      <w:r w:rsidR="00A60EE7" w:rsidRPr="00A523C2">
        <w:t>.</w:t>
      </w:r>
    </w:p>
    <w:p w14:paraId="30CAAD44" w14:textId="275FE3CB" w:rsidR="00C40D85" w:rsidRDefault="00F1242B">
      <w:r w:rsidRPr="00A523C2">
        <w:t xml:space="preserve">All things equal, the Deputy Head will keep in mind whether the peer reviewer has knowledge of the course that the sessional </w:t>
      </w:r>
      <w:r w:rsidR="00AB5480">
        <w:t>lecturer</w:t>
      </w:r>
      <w:r w:rsidRPr="00A523C2">
        <w:t xml:space="preserve"> is teaching, both its subject matter and methods of teaching.  </w:t>
      </w:r>
      <w:r w:rsidR="00A523C2" w:rsidRPr="00A523C2">
        <w:t>I</w:t>
      </w:r>
      <w:r w:rsidRPr="00A523C2">
        <w:t>t is understood</w:t>
      </w:r>
      <w:r w:rsidR="00A523C2" w:rsidRPr="00A523C2">
        <w:t>, however,</w:t>
      </w:r>
      <w:r w:rsidRPr="00A523C2">
        <w:t xml:space="preserve"> that the reviews are focused on the teaching </w:t>
      </w:r>
      <w:r w:rsidR="00A523C2" w:rsidRPr="00A523C2">
        <w:t xml:space="preserve">(for elaboration, see “Focus of the Peer Review,” below) </w:t>
      </w:r>
      <w:r w:rsidR="00B45077" w:rsidRPr="00A523C2">
        <w:t xml:space="preserve">rather than the course content, </w:t>
      </w:r>
      <w:r w:rsidRPr="00A523C2">
        <w:t xml:space="preserve">because, in most cases, the sessional </w:t>
      </w:r>
      <w:r w:rsidR="00AB5480">
        <w:t>lecturers</w:t>
      </w:r>
      <w:r w:rsidRPr="00A523C2">
        <w:t xml:space="preserve"> will not have designed the courses they are teaching.  </w:t>
      </w:r>
    </w:p>
    <w:p w14:paraId="6A65E304" w14:textId="77777777" w:rsidR="00C40D85" w:rsidRPr="00C40D85" w:rsidRDefault="00C40D85">
      <w:pPr>
        <w:rPr>
          <w:b/>
        </w:rPr>
      </w:pPr>
      <w:r w:rsidRPr="00C40D85">
        <w:rPr>
          <w:b/>
        </w:rPr>
        <w:t>Fairness of Selection Process</w:t>
      </w:r>
    </w:p>
    <w:p w14:paraId="61C2FE12" w14:textId="5BC89C7A" w:rsidR="00C40D85" w:rsidRPr="00404546" w:rsidRDefault="00C40D85">
      <w:r>
        <w:t xml:space="preserve">All things equal, the Deputy Head will </w:t>
      </w:r>
      <w:r w:rsidR="00597CE8">
        <w:t>endeavor</w:t>
      </w:r>
      <w:r>
        <w:t xml:space="preserve"> to select a peer reviewer who has not done a PRT or has not done one recently in </w:t>
      </w:r>
      <w:r w:rsidRPr="00A523C2">
        <w:t xml:space="preserve">comparison to colleagues.  The DH, in </w:t>
      </w:r>
      <w:r w:rsidR="00C1120F">
        <w:t>consultation</w:t>
      </w:r>
      <w:r w:rsidRPr="00A523C2">
        <w:t xml:space="preserve"> with the Administrative Manager, will also track who has served on SPRoT committees for faculty members and lecturers, while considering that these service roles differ in a few significant ways</w:t>
      </w:r>
      <w:r w:rsidR="004904E7" w:rsidRPr="00A523C2">
        <w:t xml:space="preserve"> from formative peer reviews for sessional </w:t>
      </w:r>
      <w:r w:rsidR="0031722C">
        <w:t>lecturers</w:t>
      </w:r>
      <w:r w:rsidR="004904E7" w:rsidRPr="00A523C2">
        <w:t xml:space="preserve"> (i.e., </w:t>
      </w:r>
      <w:r w:rsidR="004904E7" w:rsidRPr="00404546">
        <w:t>formative versus summative, one reviewer doing one observation).</w:t>
      </w:r>
    </w:p>
    <w:p w14:paraId="253BBBE7" w14:textId="1BB56873" w:rsidR="00EA0521" w:rsidRPr="00404546" w:rsidRDefault="00EA0521">
      <w:pPr>
        <w:rPr>
          <w:b/>
        </w:rPr>
      </w:pPr>
      <w:r w:rsidRPr="00404546">
        <w:rPr>
          <w:b/>
        </w:rPr>
        <w:t>Focus of the Peer Review</w:t>
      </w:r>
    </w:p>
    <w:p w14:paraId="17C1707A" w14:textId="027983E2" w:rsidR="00A523C2" w:rsidRPr="00404546" w:rsidRDefault="00A523C2">
      <w:r w:rsidRPr="00404546">
        <w:t>UBC</w:t>
      </w:r>
      <w:r w:rsidR="00D22B8A">
        <w:t xml:space="preserve">’s </w:t>
      </w:r>
      <w:r w:rsidR="00D22B8A" w:rsidRPr="00B83CA7">
        <w:rPr>
          <w:i/>
        </w:rPr>
        <w:t>Collective Agreement</w:t>
      </w:r>
      <w:r w:rsidR="00D22B8A">
        <w:t xml:space="preserve"> stipulates that,</w:t>
      </w:r>
      <w:r w:rsidRPr="00404546">
        <w:t xml:space="preserve"> “</w:t>
      </w:r>
      <w:r w:rsidR="00EA0521" w:rsidRPr="00404546">
        <w:t>Evaluation of teaching shall be based on the effectiveness rather than the popularity of the Sessional Lecturer, as indicated by command over subject matter, familiarity with recent developments in the field, preparedness, presentation, accessibility to students and influence on the intellectual and scholarly development of students</w:t>
      </w:r>
      <w:r w:rsidRPr="00404546">
        <w:t xml:space="preserve">” (Part 7, Article 8.02).  Within EDST, specifically, the formative peer review will focus on </w:t>
      </w:r>
      <w:r w:rsidR="006E3A93" w:rsidRPr="00404546">
        <w:t xml:space="preserve">(a) setting clear goals </w:t>
      </w:r>
      <w:r w:rsidR="00930FF5" w:rsidRPr="00404546">
        <w:t>for student learning</w:t>
      </w:r>
      <w:r w:rsidR="006E3A93" w:rsidRPr="00404546">
        <w:t xml:space="preserve"> and providing feedback</w:t>
      </w:r>
      <w:r w:rsidR="00930FF5" w:rsidRPr="00404546">
        <w:t xml:space="preserve">, </w:t>
      </w:r>
      <w:r w:rsidR="006E3A93" w:rsidRPr="00404546">
        <w:t xml:space="preserve">(b) </w:t>
      </w:r>
      <w:r w:rsidR="00930FF5" w:rsidRPr="00404546">
        <w:t>strategies for student engagement</w:t>
      </w:r>
      <w:r w:rsidR="006E3A93" w:rsidRPr="00404546">
        <w:t xml:space="preserve"> or facilitation of learning</w:t>
      </w:r>
      <w:r w:rsidR="00930FF5" w:rsidRPr="00404546">
        <w:t xml:space="preserve">, </w:t>
      </w:r>
      <w:r w:rsidR="006E3A93" w:rsidRPr="00404546">
        <w:t xml:space="preserve">(c) </w:t>
      </w:r>
      <w:r w:rsidR="00930FF5" w:rsidRPr="00404546">
        <w:t>organization and planning of lessons</w:t>
      </w:r>
      <w:r w:rsidR="006E3A93" w:rsidRPr="00404546">
        <w:t xml:space="preserve"> or modules</w:t>
      </w:r>
      <w:r w:rsidR="00930FF5" w:rsidRPr="00404546">
        <w:t xml:space="preserve">, </w:t>
      </w:r>
      <w:r w:rsidR="006E3A93" w:rsidRPr="00404546">
        <w:t xml:space="preserve">(d) </w:t>
      </w:r>
      <w:r w:rsidR="00930FF5" w:rsidRPr="00404546">
        <w:t xml:space="preserve">effective communication with students or online presence and facilitation of community, </w:t>
      </w:r>
      <w:r w:rsidR="006E3A93" w:rsidRPr="00404546">
        <w:t xml:space="preserve">(e) </w:t>
      </w:r>
      <w:r w:rsidR="00930FF5" w:rsidRPr="00404546">
        <w:t xml:space="preserve">attention to student intellectual growth, </w:t>
      </w:r>
      <w:r w:rsidR="006E3A93" w:rsidRPr="00404546">
        <w:t xml:space="preserve">(f) </w:t>
      </w:r>
      <w:r w:rsidR="00930FF5" w:rsidRPr="00404546">
        <w:t>classroom and/or learning platform management</w:t>
      </w:r>
      <w:r w:rsidR="006E3A93" w:rsidRPr="00404546">
        <w:t>, and (g) overall quality of the instructor’s approach or pedagogy</w:t>
      </w:r>
      <w:r w:rsidRPr="00404546">
        <w:t>.</w:t>
      </w:r>
    </w:p>
    <w:p w14:paraId="2977DC58" w14:textId="77777777" w:rsidR="00F23FDA" w:rsidRPr="00F23FDA" w:rsidRDefault="00F23FDA" w:rsidP="0018677D">
      <w:pPr>
        <w:keepNext/>
        <w:rPr>
          <w:b/>
        </w:rPr>
      </w:pPr>
      <w:r w:rsidRPr="00F23FDA">
        <w:rPr>
          <w:b/>
        </w:rPr>
        <w:lastRenderedPageBreak/>
        <w:t>PRT Forms and Report Format</w:t>
      </w:r>
    </w:p>
    <w:p w14:paraId="764CEFBC" w14:textId="601FCE47" w:rsidR="00C40D85" w:rsidRPr="00404546" w:rsidRDefault="009C6CE7" w:rsidP="0018677D">
      <w:pPr>
        <w:keepNext/>
      </w:pPr>
      <w:r w:rsidRPr="0018677D">
        <w:t xml:space="preserve">EDST has </w:t>
      </w:r>
      <w:r w:rsidR="0018677D" w:rsidRPr="0018677D">
        <w:t xml:space="preserve">two versions of a form (one for F2F </w:t>
      </w:r>
      <w:r w:rsidR="0018677D">
        <w:t xml:space="preserve">or blended </w:t>
      </w:r>
      <w:r w:rsidR="0018677D" w:rsidRPr="0018677D">
        <w:t xml:space="preserve">teaching, the other for online </w:t>
      </w:r>
      <w:r w:rsidR="0018677D">
        <w:t xml:space="preserve">asynchronous </w:t>
      </w:r>
      <w:r w:rsidR="0018677D" w:rsidRPr="0018677D">
        <w:t xml:space="preserve">teaching) that peer reviewers can use.  </w:t>
      </w:r>
      <w:r w:rsidR="005863D1" w:rsidRPr="0018677D">
        <w:t>The form</w:t>
      </w:r>
      <w:r w:rsidR="0018677D">
        <w:t xml:space="preserve"> is</w:t>
      </w:r>
      <w:r w:rsidR="0018677D" w:rsidRPr="0018677D">
        <w:t xml:space="preserve"> meant to </w:t>
      </w:r>
      <w:r w:rsidR="005863D1" w:rsidRPr="0018677D">
        <w:t>provide a handy summary of key categories that can inform the review</w:t>
      </w:r>
      <w:r w:rsidR="005E5165">
        <w:t>, and it</w:t>
      </w:r>
      <w:r w:rsidR="0018677D" w:rsidRPr="0018677D">
        <w:t xml:space="preserve"> also contain</w:t>
      </w:r>
      <w:r w:rsidR="005E5165">
        <w:t>s</w:t>
      </w:r>
      <w:r w:rsidR="0018677D" w:rsidRPr="0018677D">
        <w:t xml:space="preserve"> space for narrative comments.  The form </w:t>
      </w:r>
      <w:r w:rsidR="0018677D">
        <w:t xml:space="preserve">provides a scaffolding for the FPRoT written </w:t>
      </w:r>
      <w:r w:rsidR="0018677D" w:rsidRPr="0018677D">
        <w:t>report</w:t>
      </w:r>
      <w:r w:rsidR="005863D1" w:rsidRPr="0018677D">
        <w:t xml:space="preserve">.  </w:t>
      </w:r>
      <w:r w:rsidR="0018677D">
        <w:t xml:space="preserve">The reviewer also has the option of writing a narrative report.  In any case, </w:t>
      </w:r>
      <w:r w:rsidR="0018677D" w:rsidRPr="005E5165">
        <w:rPr>
          <w:i/>
        </w:rPr>
        <w:t>t</w:t>
      </w:r>
      <w:r w:rsidR="00404546" w:rsidRPr="005E5165">
        <w:rPr>
          <w:i/>
        </w:rPr>
        <w:t>he reviewer should</w:t>
      </w:r>
      <w:r w:rsidR="0018677D" w:rsidRPr="005E5165">
        <w:rPr>
          <w:i/>
        </w:rPr>
        <w:t xml:space="preserve"> </w:t>
      </w:r>
      <w:r w:rsidR="005863D1" w:rsidRPr="005E5165">
        <w:rPr>
          <w:i/>
        </w:rPr>
        <w:t>signal in the report’s conclusion whether the teaching observed is satisfactory or not</w:t>
      </w:r>
      <w:r w:rsidR="005863D1">
        <w:t xml:space="preserve">.  </w:t>
      </w:r>
      <w:r w:rsidR="005863D1" w:rsidRPr="006E3A93">
        <w:t xml:space="preserve">If concerns are raised, then </w:t>
      </w:r>
      <w:r w:rsidR="00404546">
        <w:t>a second</w:t>
      </w:r>
      <w:r w:rsidR="005863D1" w:rsidRPr="006E3A93">
        <w:t xml:space="preserve"> observation will, in all </w:t>
      </w:r>
      <w:r w:rsidR="005863D1" w:rsidRPr="00404546">
        <w:t>likelihood, need to be scheduled.</w:t>
      </w:r>
      <w:r w:rsidR="00B45077" w:rsidRPr="00404546">
        <w:t xml:space="preserve">  </w:t>
      </w:r>
      <w:r w:rsidR="00B45077" w:rsidRPr="00404546">
        <w:rPr>
          <w:u w:val="single"/>
        </w:rPr>
        <w:t>Please note</w:t>
      </w:r>
      <w:r w:rsidR="00B45077" w:rsidRPr="00404546">
        <w:t>: if, on the basis of the course observation</w:t>
      </w:r>
      <w:r w:rsidR="006A703C" w:rsidRPr="00404546">
        <w:t xml:space="preserve"> (either a F2F or synchronous class or a review of an online asynchronous course at its mid-point)</w:t>
      </w:r>
      <w:r w:rsidR="00B45077" w:rsidRPr="00404546">
        <w:t xml:space="preserve">, the peer reviewer has serious concerns, they should immediately inform the Deputy Head </w:t>
      </w:r>
      <w:r w:rsidR="00524276" w:rsidRPr="00404546">
        <w:t>via email</w:t>
      </w:r>
      <w:r w:rsidR="006E3A93" w:rsidRPr="00404546">
        <w:t xml:space="preserve">.  In the case of a face-to-face or blended course, </w:t>
      </w:r>
      <w:r w:rsidR="0001552B" w:rsidRPr="00404546">
        <w:t>timely communication is important</w:t>
      </w:r>
      <w:r w:rsidR="00B45077" w:rsidRPr="00404546">
        <w:t xml:space="preserve"> so that an additional observer</w:t>
      </w:r>
      <w:r w:rsidR="00524276" w:rsidRPr="00404546">
        <w:t xml:space="preserve"> can be identified</w:t>
      </w:r>
      <w:r w:rsidR="00B45077" w:rsidRPr="00404546">
        <w:t xml:space="preserve"> and </w:t>
      </w:r>
      <w:r w:rsidR="00524276" w:rsidRPr="00404546">
        <w:t xml:space="preserve">a second </w:t>
      </w:r>
      <w:r w:rsidR="00B45077" w:rsidRPr="00404546">
        <w:t>observation date can be scheduled before the end of term.</w:t>
      </w:r>
      <w:r w:rsidR="0001552B" w:rsidRPr="00404546">
        <w:t xml:space="preserve">  In the case of an online asynchronous course, timely communication is important so that an additional reviewer can be identified and given access to the course’s learning platform to do an </w:t>
      </w:r>
      <w:r w:rsidR="006A703C" w:rsidRPr="00404546">
        <w:t>“observation”</w:t>
      </w:r>
      <w:r w:rsidR="0001552B" w:rsidRPr="00404546">
        <w:t xml:space="preserve"> </w:t>
      </w:r>
      <w:r w:rsidR="006A703C" w:rsidRPr="00404546">
        <w:t xml:space="preserve">of the course as it is running </w:t>
      </w:r>
      <w:r w:rsidR="0001552B" w:rsidRPr="00404546">
        <w:t>before the end of term.</w:t>
      </w:r>
    </w:p>
    <w:p w14:paraId="0096025A" w14:textId="77777777" w:rsidR="003064CD" w:rsidRPr="00404546" w:rsidRDefault="003064CD" w:rsidP="003064CD">
      <w:pPr>
        <w:pStyle w:val="Default"/>
        <w:rPr>
          <w:color w:val="auto"/>
        </w:rPr>
      </w:pPr>
    </w:p>
    <w:p w14:paraId="15E4DE56" w14:textId="77777777" w:rsidR="00A92C18" w:rsidRDefault="00A92C18" w:rsidP="00A92C18">
      <w:pPr>
        <w:spacing w:after="0"/>
      </w:pPr>
      <w:r w:rsidRPr="00A92C18">
        <w:rPr>
          <w:b/>
        </w:rPr>
        <w:t>Rel</w:t>
      </w:r>
      <w:r>
        <w:rPr>
          <w:b/>
        </w:rPr>
        <w:t>ated</w:t>
      </w:r>
      <w:r w:rsidRPr="00A92C18">
        <w:rPr>
          <w:b/>
        </w:rPr>
        <w:t xml:space="preserve"> Background Documents</w:t>
      </w:r>
      <w:r>
        <w:t>:</w:t>
      </w:r>
    </w:p>
    <w:p w14:paraId="08324018" w14:textId="77777777" w:rsidR="00A92C18" w:rsidRPr="00E31FAC" w:rsidRDefault="00A92C18" w:rsidP="00A92C18">
      <w:pPr>
        <w:spacing w:after="0"/>
        <w:rPr>
          <w:u w:val="single"/>
        </w:rPr>
      </w:pPr>
    </w:p>
    <w:p w14:paraId="0AD19633" w14:textId="77777777" w:rsidR="00A92C18" w:rsidRDefault="00A92C18" w:rsidP="00A92C18">
      <w:pPr>
        <w:pStyle w:val="ListParagraph"/>
        <w:numPr>
          <w:ilvl w:val="0"/>
          <w:numId w:val="2"/>
        </w:numPr>
        <w:spacing w:after="0"/>
      </w:pPr>
      <w:r>
        <w:t xml:space="preserve">The current (2019-2022) </w:t>
      </w:r>
      <w:hyperlink r:id="rId11" w:history="1">
        <w:r w:rsidRPr="00622603">
          <w:rPr>
            <w:rStyle w:val="Hyperlink"/>
          </w:rPr>
          <w:t>Collective Agreement</w:t>
        </w:r>
      </w:hyperlink>
      <w:r>
        <w:t>, Part 7, Articles 7 (Evaluation of Initial Appointment) and 8 (Performance Evaluation)</w:t>
      </w:r>
    </w:p>
    <w:p w14:paraId="257BEA93" w14:textId="77777777" w:rsidR="00A92C18" w:rsidRDefault="00321858" w:rsidP="00A92C18">
      <w:pPr>
        <w:pStyle w:val="ListParagraph"/>
        <w:numPr>
          <w:ilvl w:val="0"/>
          <w:numId w:val="2"/>
        </w:numPr>
        <w:spacing w:after="0"/>
      </w:pPr>
      <w:hyperlink r:id="rId12" w:history="1">
        <w:r w:rsidR="00A92C18" w:rsidRPr="00622603">
          <w:rPr>
            <w:rStyle w:val="Hyperlink"/>
          </w:rPr>
          <w:t>Summative Peer Review of Teaching: Faculty of Education Guidelines for Practice</w:t>
        </w:r>
      </w:hyperlink>
    </w:p>
    <w:p w14:paraId="21FBE78D" w14:textId="755B5216" w:rsidR="00A92C18" w:rsidRDefault="00A92C18" w:rsidP="003D6633"/>
    <w:sectPr w:rsidR="00A92C18">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C89E" w16cex:dateUtc="2021-11-12T19:03:00Z"/>
  <w16cex:commentExtensible w16cex:durableId="2538C94A" w16cex:dateUtc="2021-11-12T19:06:00Z"/>
  <w16cex:commentExtensible w16cex:durableId="2538C9BD" w16cex:dateUtc="2021-11-12T19:08:00Z"/>
  <w16cex:commentExtensible w16cex:durableId="2538C9D0" w16cex:dateUtc="2021-11-12T19:09:00Z"/>
  <w16cex:commentExtensible w16cex:durableId="2538CBBE" w16cex:dateUtc="2021-11-12T19:17:00Z"/>
  <w16cex:commentExtensible w16cex:durableId="2538CA28" w16cex:dateUtc="2021-11-12T1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001B7" w14:textId="77777777" w:rsidR="00321858" w:rsidRDefault="00321858" w:rsidP="00B45077">
      <w:pPr>
        <w:spacing w:after="0" w:line="240" w:lineRule="auto"/>
      </w:pPr>
      <w:r>
        <w:separator/>
      </w:r>
    </w:p>
  </w:endnote>
  <w:endnote w:type="continuationSeparator" w:id="0">
    <w:p w14:paraId="01CD8123" w14:textId="77777777" w:rsidR="00321858" w:rsidRDefault="00321858" w:rsidP="00B4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8921"/>
      <w:docPartObj>
        <w:docPartGallery w:val="Page Numbers (Bottom of Page)"/>
        <w:docPartUnique/>
      </w:docPartObj>
    </w:sdtPr>
    <w:sdtEndPr>
      <w:rPr>
        <w:noProof/>
      </w:rPr>
    </w:sdtEndPr>
    <w:sdtContent>
      <w:p w14:paraId="54E1C8DD" w14:textId="5A8008EF" w:rsidR="00114412" w:rsidRDefault="001144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DA95A" w14:textId="77777777" w:rsidR="00321858" w:rsidRDefault="00321858" w:rsidP="00B45077">
      <w:pPr>
        <w:spacing w:after="0" w:line="240" w:lineRule="auto"/>
      </w:pPr>
      <w:r>
        <w:separator/>
      </w:r>
    </w:p>
  </w:footnote>
  <w:footnote w:type="continuationSeparator" w:id="0">
    <w:p w14:paraId="1C9D3183" w14:textId="77777777" w:rsidR="00321858" w:rsidRDefault="00321858" w:rsidP="00B45077">
      <w:pPr>
        <w:spacing w:after="0" w:line="240" w:lineRule="auto"/>
      </w:pPr>
      <w:r>
        <w:continuationSeparator/>
      </w:r>
    </w:p>
  </w:footnote>
  <w:footnote w:id="1">
    <w:p w14:paraId="2A8DB5C4" w14:textId="6DBAE3A5" w:rsidR="00B45077" w:rsidRDefault="00B45077">
      <w:pPr>
        <w:pStyle w:val="FootnoteText"/>
      </w:pPr>
      <w:r>
        <w:rPr>
          <w:rStyle w:val="FootnoteReference"/>
        </w:rPr>
        <w:footnoteRef/>
      </w:r>
      <w:r>
        <w:t xml:space="preserve"> </w:t>
      </w:r>
      <w:r w:rsidR="00114412">
        <w:t>A</w:t>
      </w:r>
      <w:r w:rsidR="004E77F0">
        <w:t xml:space="preserve">ppended to </w:t>
      </w:r>
      <w:r w:rsidR="00114412">
        <w:t xml:space="preserve">this policy are </w:t>
      </w:r>
      <w:r w:rsidR="005E726A">
        <w:t xml:space="preserve">two </w:t>
      </w:r>
      <w:r>
        <w:t>form</w:t>
      </w:r>
      <w:r w:rsidR="005E726A">
        <w:t>s</w:t>
      </w:r>
      <w:r>
        <w:t xml:space="preserve"> </w:t>
      </w:r>
      <w:r w:rsidR="004E77F0">
        <w:t>to be used in</w:t>
      </w:r>
      <w:r>
        <w:t xml:space="preserve"> formative reviews, </w:t>
      </w:r>
      <w:r w:rsidR="005E726A">
        <w:t xml:space="preserve">one for </w:t>
      </w:r>
      <w:r w:rsidR="00380392" w:rsidRPr="00114412">
        <w:rPr>
          <w:i/>
        </w:rPr>
        <w:t>face-to-face and blended</w:t>
      </w:r>
      <w:r w:rsidR="005E726A">
        <w:t xml:space="preserve"> courses, the other for </w:t>
      </w:r>
      <w:r w:rsidR="005E726A" w:rsidRPr="00380392">
        <w:rPr>
          <w:i/>
        </w:rPr>
        <w:t>online</w:t>
      </w:r>
      <w:r w:rsidR="005E726A">
        <w:t xml:space="preserve"> </w:t>
      </w:r>
      <w:r w:rsidR="00380392" w:rsidRPr="00114412">
        <w:rPr>
          <w:i/>
        </w:rPr>
        <w:t xml:space="preserve">(asynchronous) </w:t>
      </w:r>
      <w:r w:rsidR="005E726A">
        <w:t>courses</w:t>
      </w:r>
      <w:r>
        <w:t>.</w:t>
      </w:r>
    </w:p>
  </w:footnote>
  <w:footnote w:id="2">
    <w:p w14:paraId="479B43FC" w14:textId="076E9D8E" w:rsidR="002E4E4E" w:rsidRPr="002E4E4E" w:rsidRDefault="002E4E4E">
      <w:pPr>
        <w:pStyle w:val="FootnoteText"/>
      </w:pPr>
      <w:r>
        <w:rPr>
          <w:rStyle w:val="FootnoteReference"/>
        </w:rPr>
        <w:footnoteRef/>
      </w:r>
      <w:r>
        <w:t xml:space="preserve"> </w:t>
      </w:r>
      <w:r w:rsidR="00223FB5">
        <w:t>Appended to this policy is a highly recommended process for the sessional lecturer to obtain anonymous, informal</w:t>
      </w:r>
      <w:r w:rsidR="000435F1">
        <w:t>, early-in-the-term</w:t>
      </w:r>
      <w:r>
        <w:t xml:space="preserve"> </w:t>
      </w:r>
      <w:r w:rsidRPr="002E4E4E">
        <w:t xml:space="preserve">student feedback </w:t>
      </w:r>
      <w:r w:rsidR="00223FB5">
        <w:t xml:space="preserve">via </w:t>
      </w:r>
      <w:r w:rsidRPr="002E4E4E">
        <w:t xml:space="preserve">the “Quizzes” </w:t>
      </w:r>
      <w:r w:rsidR="000435F1">
        <w:t>feature</w:t>
      </w:r>
      <w:r w:rsidRPr="002E4E4E">
        <w:t xml:space="preserve"> of Canvas course</w:t>
      </w:r>
      <w:r w:rsidR="000435F1">
        <w:t xml:space="preserve"> shell</w:t>
      </w:r>
      <w:r w:rsidRPr="002E4E4E">
        <w:t>s</w:t>
      </w:r>
      <w:r>
        <w:rPr>
          <w:i/>
        </w:rPr>
        <w:t>.</w:t>
      </w:r>
    </w:p>
  </w:footnote>
  <w:footnote w:id="3">
    <w:p w14:paraId="7BCEEB0B" w14:textId="411B3049" w:rsidR="002E4E4E" w:rsidRDefault="002E4E4E">
      <w:pPr>
        <w:pStyle w:val="FootnoteText"/>
      </w:pPr>
      <w:r>
        <w:rPr>
          <w:rStyle w:val="FootnoteReference"/>
        </w:rPr>
        <w:footnoteRef/>
      </w:r>
      <w:r>
        <w:t xml:space="preserve"> </w:t>
      </w:r>
      <w:r w:rsidR="0020135C">
        <w:t xml:space="preserve">Although comparatively rare, students with serious concerns about a sessional lecturer’s teaching performance may bypass the instructor and </w:t>
      </w:r>
      <w:r w:rsidR="0095209E">
        <w:t>report their concerns to</w:t>
      </w:r>
      <w:r w:rsidR="0020135C">
        <w:t xml:space="preserve"> the Department; such </w:t>
      </w:r>
      <w:r w:rsidR="0095209E">
        <w:t>concerns</w:t>
      </w:r>
      <w:r w:rsidR="0020135C">
        <w:t xml:space="preserve"> get referred to the Deputy Head and must be handled in accordance with Article 7 of the Collective Agreement.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FFD"/>
    <w:multiLevelType w:val="hybridMultilevel"/>
    <w:tmpl w:val="D91C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E3638"/>
    <w:multiLevelType w:val="hybridMultilevel"/>
    <w:tmpl w:val="6B981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16227"/>
    <w:multiLevelType w:val="hybridMultilevel"/>
    <w:tmpl w:val="3D98679C"/>
    <w:lvl w:ilvl="0" w:tplc="AE3A9B5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8D"/>
    <w:rsid w:val="0001552B"/>
    <w:rsid w:val="000435F1"/>
    <w:rsid w:val="00082624"/>
    <w:rsid w:val="000A633A"/>
    <w:rsid w:val="000B173E"/>
    <w:rsid w:val="000F0346"/>
    <w:rsid w:val="000F29E0"/>
    <w:rsid w:val="00114412"/>
    <w:rsid w:val="00120D65"/>
    <w:rsid w:val="001268CB"/>
    <w:rsid w:val="00145072"/>
    <w:rsid w:val="0018677D"/>
    <w:rsid w:val="00197418"/>
    <w:rsid w:val="001B0845"/>
    <w:rsid w:val="001C107B"/>
    <w:rsid w:val="0020135C"/>
    <w:rsid w:val="00202368"/>
    <w:rsid w:val="00202E0E"/>
    <w:rsid w:val="00223FB5"/>
    <w:rsid w:val="00234C0C"/>
    <w:rsid w:val="00243072"/>
    <w:rsid w:val="002B250E"/>
    <w:rsid w:val="002C443F"/>
    <w:rsid w:val="002E4E4E"/>
    <w:rsid w:val="0030061C"/>
    <w:rsid w:val="003064CD"/>
    <w:rsid w:val="0031722C"/>
    <w:rsid w:val="00321858"/>
    <w:rsid w:val="0036132A"/>
    <w:rsid w:val="00380392"/>
    <w:rsid w:val="003843F4"/>
    <w:rsid w:val="003C4155"/>
    <w:rsid w:val="003D6633"/>
    <w:rsid w:val="00404546"/>
    <w:rsid w:val="00432A0F"/>
    <w:rsid w:val="00447D12"/>
    <w:rsid w:val="004904E7"/>
    <w:rsid w:val="004E0212"/>
    <w:rsid w:val="004E77F0"/>
    <w:rsid w:val="00517DA1"/>
    <w:rsid w:val="00524276"/>
    <w:rsid w:val="00565EFF"/>
    <w:rsid w:val="0056768A"/>
    <w:rsid w:val="005863D1"/>
    <w:rsid w:val="00597CE8"/>
    <w:rsid w:val="005A15BF"/>
    <w:rsid w:val="005E5165"/>
    <w:rsid w:val="005E726A"/>
    <w:rsid w:val="00604B05"/>
    <w:rsid w:val="00606097"/>
    <w:rsid w:val="00666786"/>
    <w:rsid w:val="00666BF6"/>
    <w:rsid w:val="006A703C"/>
    <w:rsid w:val="006C6913"/>
    <w:rsid w:val="006E3A93"/>
    <w:rsid w:val="006F39F4"/>
    <w:rsid w:val="007022FE"/>
    <w:rsid w:val="0072700C"/>
    <w:rsid w:val="007613E0"/>
    <w:rsid w:val="007946B0"/>
    <w:rsid w:val="007A6E12"/>
    <w:rsid w:val="007D1D20"/>
    <w:rsid w:val="007D70E6"/>
    <w:rsid w:val="007E0258"/>
    <w:rsid w:val="007E1F88"/>
    <w:rsid w:val="007F0F2D"/>
    <w:rsid w:val="007F401E"/>
    <w:rsid w:val="00802168"/>
    <w:rsid w:val="008570A7"/>
    <w:rsid w:val="00865288"/>
    <w:rsid w:val="008707A5"/>
    <w:rsid w:val="00875C2D"/>
    <w:rsid w:val="00890F83"/>
    <w:rsid w:val="008E00FB"/>
    <w:rsid w:val="008E56EE"/>
    <w:rsid w:val="00921E2B"/>
    <w:rsid w:val="00930FF5"/>
    <w:rsid w:val="0095209E"/>
    <w:rsid w:val="00982799"/>
    <w:rsid w:val="00986C08"/>
    <w:rsid w:val="009A67FE"/>
    <w:rsid w:val="009B1CD8"/>
    <w:rsid w:val="009C6CE7"/>
    <w:rsid w:val="009E15B0"/>
    <w:rsid w:val="009E321E"/>
    <w:rsid w:val="009F5E78"/>
    <w:rsid w:val="00A24E0E"/>
    <w:rsid w:val="00A347DC"/>
    <w:rsid w:val="00A523C2"/>
    <w:rsid w:val="00A60EE7"/>
    <w:rsid w:val="00A92C18"/>
    <w:rsid w:val="00AB5480"/>
    <w:rsid w:val="00B312A9"/>
    <w:rsid w:val="00B40E3C"/>
    <w:rsid w:val="00B45077"/>
    <w:rsid w:val="00B574A9"/>
    <w:rsid w:val="00B826B0"/>
    <w:rsid w:val="00B83CA7"/>
    <w:rsid w:val="00BA57CE"/>
    <w:rsid w:val="00BD6048"/>
    <w:rsid w:val="00C011F7"/>
    <w:rsid w:val="00C10782"/>
    <w:rsid w:val="00C1120F"/>
    <w:rsid w:val="00C32384"/>
    <w:rsid w:val="00C40D85"/>
    <w:rsid w:val="00C5798D"/>
    <w:rsid w:val="00CB50EE"/>
    <w:rsid w:val="00CC057B"/>
    <w:rsid w:val="00CF3BF9"/>
    <w:rsid w:val="00D165AC"/>
    <w:rsid w:val="00D22B8A"/>
    <w:rsid w:val="00D23CCB"/>
    <w:rsid w:val="00D44D6A"/>
    <w:rsid w:val="00D658AB"/>
    <w:rsid w:val="00D8340E"/>
    <w:rsid w:val="00D94839"/>
    <w:rsid w:val="00DD6576"/>
    <w:rsid w:val="00DF2763"/>
    <w:rsid w:val="00E739A8"/>
    <w:rsid w:val="00EA0521"/>
    <w:rsid w:val="00EA6FD2"/>
    <w:rsid w:val="00EE5684"/>
    <w:rsid w:val="00F1242B"/>
    <w:rsid w:val="00F23FDA"/>
    <w:rsid w:val="00F24672"/>
    <w:rsid w:val="00F37CBA"/>
    <w:rsid w:val="00F4235E"/>
    <w:rsid w:val="00F462C8"/>
    <w:rsid w:val="00F5107A"/>
    <w:rsid w:val="00F707DE"/>
    <w:rsid w:val="00F82E9F"/>
    <w:rsid w:val="00FB13D4"/>
    <w:rsid w:val="00FB2034"/>
    <w:rsid w:val="00FE0AB0"/>
    <w:rsid w:val="00FF7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5B4F"/>
  <w15:chartTrackingRefBased/>
  <w15:docId w15:val="{61D36883-CB3D-4E1C-BAE5-2E1A5EC6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FIgure">
    <w:name w:val="Caption - FIgure"/>
    <w:basedOn w:val="Normal"/>
    <w:qFormat/>
    <w:rsid w:val="00D658AB"/>
    <w:pPr>
      <w:spacing w:after="0" w:line="480" w:lineRule="auto"/>
      <w:ind w:left="720" w:right="843" w:firstLine="11"/>
    </w:pPr>
    <w:rPr>
      <w:rFonts w:eastAsiaTheme="minorEastAsia"/>
    </w:rPr>
  </w:style>
  <w:style w:type="paragraph" w:styleId="ListParagraph">
    <w:name w:val="List Paragraph"/>
    <w:basedOn w:val="Normal"/>
    <w:uiPriority w:val="34"/>
    <w:qFormat/>
    <w:rsid w:val="00C40D85"/>
    <w:pPr>
      <w:ind w:left="720"/>
      <w:contextualSpacing/>
    </w:pPr>
  </w:style>
  <w:style w:type="character" w:styleId="Hyperlink">
    <w:name w:val="Hyperlink"/>
    <w:basedOn w:val="DefaultParagraphFont"/>
    <w:uiPriority w:val="99"/>
    <w:unhideWhenUsed/>
    <w:rsid w:val="00FB2034"/>
    <w:rPr>
      <w:color w:val="0563C1" w:themeColor="hyperlink"/>
      <w:u w:val="single"/>
    </w:rPr>
  </w:style>
  <w:style w:type="paragraph" w:customStyle="1" w:styleId="Default">
    <w:name w:val="Default"/>
    <w:rsid w:val="003064CD"/>
    <w:pPr>
      <w:autoSpaceDE w:val="0"/>
      <w:autoSpaceDN w:val="0"/>
      <w:adjustRightInd w:val="0"/>
      <w:spacing w:after="0" w:line="240" w:lineRule="auto"/>
    </w:pPr>
    <w:rPr>
      <w:rFonts w:ascii="Calibri" w:hAnsi="Calibri" w:cs="Calibri"/>
      <w:color w:val="000000"/>
    </w:rPr>
  </w:style>
  <w:style w:type="character" w:styleId="FollowedHyperlink">
    <w:name w:val="FollowedHyperlink"/>
    <w:basedOn w:val="DefaultParagraphFont"/>
    <w:uiPriority w:val="99"/>
    <w:semiHidden/>
    <w:unhideWhenUsed/>
    <w:rsid w:val="00A92C18"/>
    <w:rPr>
      <w:color w:val="954F72" w:themeColor="followedHyperlink"/>
      <w:u w:val="single"/>
    </w:rPr>
  </w:style>
  <w:style w:type="paragraph" w:styleId="Header">
    <w:name w:val="header"/>
    <w:basedOn w:val="Normal"/>
    <w:link w:val="HeaderChar"/>
    <w:uiPriority w:val="99"/>
    <w:unhideWhenUsed/>
    <w:rsid w:val="00B45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77"/>
  </w:style>
  <w:style w:type="paragraph" w:styleId="Footer">
    <w:name w:val="footer"/>
    <w:basedOn w:val="Normal"/>
    <w:link w:val="FooterChar"/>
    <w:uiPriority w:val="99"/>
    <w:unhideWhenUsed/>
    <w:rsid w:val="00B45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77"/>
  </w:style>
  <w:style w:type="paragraph" w:styleId="FootnoteText">
    <w:name w:val="footnote text"/>
    <w:basedOn w:val="Normal"/>
    <w:link w:val="FootnoteTextChar"/>
    <w:uiPriority w:val="99"/>
    <w:semiHidden/>
    <w:unhideWhenUsed/>
    <w:rsid w:val="00B450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077"/>
    <w:rPr>
      <w:sz w:val="20"/>
      <w:szCs w:val="20"/>
    </w:rPr>
  </w:style>
  <w:style w:type="character" w:styleId="FootnoteReference">
    <w:name w:val="footnote reference"/>
    <w:basedOn w:val="DefaultParagraphFont"/>
    <w:uiPriority w:val="99"/>
    <w:semiHidden/>
    <w:unhideWhenUsed/>
    <w:rsid w:val="00B45077"/>
    <w:rPr>
      <w:vertAlign w:val="superscript"/>
    </w:rPr>
  </w:style>
  <w:style w:type="character" w:styleId="CommentReference">
    <w:name w:val="annotation reference"/>
    <w:basedOn w:val="DefaultParagraphFont"/>
    <w:uiPriority w:val="99"/>
    <w:semiHidden/>
    <w:unhideWhenUsed/>
    <w:rsid w:val="00B826B0"/>
    <w:rPr>
      <w:sz w:val="16"/>
      <w:szCs w:val="16"/>
    </w:rPr>
  </w:style>
  <w:style w:type="paragraph" w:styleId="CommentText">
    <w:name w:val="annotation text"/>
    <w:basedOn w:val="Normal"/>
    <w:link w:val="CommentTextChar"/>
    <w:uiPriority w:val="99"/>
    <w:semiHidden/>
    <w:unhideWhenUsed/>
    <w:rsid w:val="00B826B0"/>
    <w:pPr>
      <w:spacing w:line="240" w:lineRule="auto"/>
    </w:pPr>
    <w:rPr>
      <w:sz w:val="20"/>
      <w:szCs w:val="20"/>
    </w:rPr>
  </w:style>
  <w:style w:type="character" w:customStyle="1" w:styleId="CommentTextChar">
    <w:name w:val="Comment Text Char"/>
    <w:basedOn w:val="DefaultParagraphFont"/>
    <w:link w:val="CommentText"/>
    <w:uiPriority w:val="99"/>
    <w:semiHidden/>
    <w:rsid w:val="00B826B0"/>
    <w:rPr>
      <w:sz w:val="20"/>
      <w:szCs w:val="20"/>
    </w:rPr>
  </w:style>
  <w:style w:type="paragraph" w:styleId="CommentSubject">
    <w:name w:val="annotation subject"/>
    <w:basedOn w:val="CommentText"/>
    <w:next w:val="CommentText"/>
    <w:link w:val="CommentSubjectChar"/>
    <w:uiPriority w:val="99"/>
    <w:semiHidden/>
    <w:unhideWhenUsed/>
    <w:rsid w:val="00B826B0"/>
    <w:rPr>
      <w:b/>
      <w:bCs/>
    </w:rPr>
  </w:style>
  <w:style w:type="character" w:customStyle="1" w:styleId="CommentSubjectChar">
    <w:name w:val="Comment Subject Char"/>
    <w:basedOn w:val="CommentTextChar"/>
    <w:link w:val="CommentSubject"/>
    <w:uiPriority w:val="99"/>
    <w:semiHidden/>
    <w:rsid w:val="00B826B0"/>
    <w:rPr>
      <w:b/>
      <w:bCs/>
      <w:sz w:val="20"/>
      <w:szCs w:val="20"/>
    </w:rPr>
  </w:style>
  <w:style w:type="paragraph" w:styleId="BalloonText">
    <w:name w:val="Balloon Text"/>
    <w:basedOn w:val="Normal"/>
    <w:link w:val="BalloonTextChar"/>
    <w:uiPriority w:val="99"/>
    <w:semiHidden/>
    <w:unhideWhenUsed/>
    <w:rsid w:val="00361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32A"/>
    <w:rPr>
      <w:rFonts w:ascii="Segoe UI" w:hAnsi="Segoe UI" w:cs="Segoe UI"/>
      <w:sz w:val="18"/>
      <w:szCs w:val="18"/>
    </w:rPr>
  </w:style>
  <w:style w:type="paragraph" w:styleId="Revision">
    <w:name w:val="Revision"/>
    <w:hidden/>
    <w:uiPriority w:val="99"/>
    <w:semiHidden/>
    <w:rsid w:val="00243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936922">
      <w:bodyDiv w:val="1"/>
      <w:marLeft w:val="0"/>
      <w:marRight w:val="0"/>
      <w:marTop w:val="0"/>
      <w:marBottom w:val="0"/>
      <w:divBdr>
        <w:top w:val="none" w:sz="0" w:space="0" w:color="auto"/>
        <w:left w:val="none" w:sz="0" w:space="0" w:color="auto"/>
        <w:bottom w:val="none" w:sz="0" w:space="0" w:color="auto"/>
        <w:right w:val="none" w:sz="0" w:space="0" w:color="auto"/>
      </w:divBdr>
    </w:div>
    <w:div w:id="1909801798">
      <w:bodyDiv w:val="1"/>
      <w:marLeft w:val="0"/>
      <w:marRight w:val="0"/>
      <w:marTop w:val="0"/>
      <w:marBottom w:val="0"/>
      <w:divBdr>
        <w:top w:val="none" w:sz="0" w:space="0" w:color="auto"/>
        <w:left w:val="none" w:sz="0" w:space="0" w:color="auto"/>
        <w:bottom w:val="none" w:sz="0" w:space="0" w:color="auto"/>
        <w:right w:val="none" w:sz="0" w:space="0" w:color="auto"/>
      </w:divBdr>
    </w:div>
    <w:div w:id="208052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ources-educ.sites.olt.ubc.ca/files/2019/08/Faculty_SPRoT_Procedures_201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ultyassociation.ubc.ca/assets/media/Faculty_CA_2019-2022_FINAL.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727557648AA40B029C215891F95C5" ma:contentTypeVersion="14" ma:contentTypeDescription="Create a new document." ma:contentTypeScope="" ma:versionID="f6ba411d736a9e8adbc7991710beb0f6">
  <xsd:schema xmlns:xsd="http://www.w3.org/2001/XMLSchema" xmlns:xs="http://www.w3.org/2001/XMLSchema" xmlns:p="http://schemas.microsoft.com/office/2006/metadata/properties" xmlns:ns3="8c008993-a31f-4b40-b1f3-88dd9c6e1924" xmlns:ns4="360018dd-41eb-4458-b1d4-4b46a95a2b02" targetNamespace="http://schemas.microsoft.com/office/2006/metadata/properties" ma:root="true" ma:fieldsID="8594efd5d88f8acfe14918c6b8c36342" ns3:_="" ns4:_="">
    <xsd:import namespace="8c008993-a31f-4b40-b1f3-88dd9c6e1924"/>
    <xsd:import namespace="360018dd-41eb-4458-b1d4-4b46a95a2b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08993-a31f-4b40-b1f3-88dd9c6e1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0018dd-41eb-4458-b1d4-4b46a95a2b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7FDEA-3EAB-4AE9-91B5-64D9C3A8ADDC}">
  <ds:schemaRefs>
    <ds:schemaRef ds:uri="http://schemas.microsoft.com/sharepoint/v3/contenttype/forms"/>
  </ds:schemaRefs>
</ds:datastoreItem>
</file>

<file path=customXml/itemProps2.xml><?xml version="1.0" encoding="utf-8"?>
<ds:datastoreItem xmlns:ds="http://schemas.openxmlformats.org/officeDocument/2006/customXml" ds:itemID="{EC2CA687-08B3-4234-9015-26AD86613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B32C0-497D-4D18-90CF-C192654A3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08993-a31f-4b40-b1f3-88dd9c6e1924"/>
    <ds:schemaRef ds:uri="360018dd-41eb-4458-b1d4-4b46a95a2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Deirdre</dc:creator>
  <cp:keywords/>
  <dc:description/>
  <cp:lastModifiedBy>Kelly, Deirdre</cp:lastModifiedBy>
  <cp:revision>3</cp:revision>
  <cp:lastPrinted>2021-11-13T23:46:00Z</cp:lastPrinted>
  <dcterms:created xsi:type="dcterms:W3CDTF">2022-02-17T22:46:00Z</dcterms:created>
  <dcterms:modified xsi:type="dcterms:W3CDTF">2022-02-17T22:47:00Z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0x010100483727557648AA40B029C215891F95C5</vt:lpwstr>
  </property>
</Properties>
</file>