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04CB" w14:textId="77777777" w:rsidR="00CC5A09" w:rsidRPr="00C830C0" w:rsidRDefault="00CC5A09" w:rsidP="00CC5A09">
      <w:pPr>
        <w:jc w:val="center"/>
        <w:rPr>
          <w:b/>
          <w:sz w:val="28"/>
          <w:szCs w:val="28"/>
        </w:rPr>
      </w:pPr>
      <w:r w:rsidRPr="00C830C0">
        <w:rPr>
          <w:b/>
          <w:sz w:val="28"/>
          <w:szCs w:val="28"/>
        </w:rPr>
        <w:t>Department of Educational Studies</w:t>
      </w:r>
    </w:p>
    <w:p w14:paraId="4A88C69F" w14:textId="77777777" w:rsidR="00CC5A09" w:rsidRPr="00C830C0" w:rsidRDefault="00CC5A09" w:rsidP="00CC5A09">
      <w:pPr>
        <w:jc w:val="center"/>
        <w:rPr>
          <w:b/>
          <w:sz w:val="28"/>
          <w:szCs w:val="28"/>
        </w:rPr>
      </w:pPr>
      <w:r w:rsidRPr="00C830C0">
        <w:rPr>
          <w:b/>
          <w:sz w:val="28"/>
          <w:szCs w:val="28"/>
        </w:rPr>
        <w:t>Process and Criteria for Recommending Merit and Performance</w:t>
      </w:r>
    </w:p>
    <w:p w14:paraId="7C38AABC" w14:textId="77777777" w:rsidR="00CC5A09" w:rsidRPr="00C830C0" w:rsidRDefault="00CC5A09" w:rsidP="00CC5A09">
      <w:pPr>
        <w:jc w:val="center"/>
        <w:rPr>
          <w:b/>
          <w:sz w:val="28"/>
          <w:szCs w:val="28"/>
        </w:rPr>
      </w:pPr>
      <w:r w:rsidRPr="00C830C0">
        <w:rPr>
          <w:b/>
          <w:sz w:val="28"/>
          <w:szCs w:val="28"/>
        </w:rPr>
        <w:t>Based Salary Adjustments</w:t>
      </w:r>
      <w:r w:rsidRPr="00C830C0">
        <w:rPr>
          <w:rStyle w:val="FootnoteReference"/>
          <w:b/>
          <w:sz w:val="28"/>
          <w:szCs w:val="28"/>
        </w:rPr>
        <w:footnoteReference w:id="1"/>
      </w:r>
    </w:p>
    <w:p w14:paraId="24FADA7F" w14:textId="77777777" w:rsidR="00CC5A09" w:rsidRDefault="00CC5A09" w:rsidP="00CC5A09"/>
    <w:p w14:paraId="469CF8B4" w14:textId="77777777" w:rsidR="00CC5A09" w:rsidRPr="00C830C0" w:rsidRDefault="00CC5A09" w:rsidP="00CC5A09">
      <w:pPr>
        <w:rPr>
          <w:sz w:val="24"/>
          <w:szCs w:val="24"/>
        </w:rPr>
      </w:pPr>
      <w:r w:rsidRPr="00C830C0">
        <w:rPr>
          <w:sz w:val="24"/>
          <w:szCs w:val="24"/>
        </w:rPr>
        <w:t>The Collective Agreement Between the University of British Columbia and the Faculty Association of The University of British Columbia, July 1, 2016 to June 30, 2019, sets out procedures and considerations in Part 2: Salaries and Economic Benefits, articles pertaining to Career Progress Increments (CPI), Merit, and Performance Salary Adjustment (PSA) that guide the EDST Merit Committee.</w:t>
      </w:r>
    </w:p>
    <w:p w14:paraId="0EFDDE92" w14:textId="77777777" w:rsidR="00CC5A09" w:rsidRPr="00C830C0" w:rsidRDefault="002A63F6" w:rsidP="00CC5A09">
      <w:pPr>
        <w:rPr>
          <w:sz w:val="24"/>
          <w:szCs w:val="24"/>
        </w:rPr>
      </w:pPr>
      <w:hyperlink r:id="rId7" w:history="1">
        <w:r w:rsidR="00CC5A09" w:rsidRPr="00C830C0">
          <w:rPr>
            <w:rStyle w:val="Hyperlink"/>
            <w:sz w:val="24"/>
            <w:szCs w:val="24"/>
          </w:rPr>
          <w:t>http://www.hr.ubc.ca/faculty-relations/collective-agreements/salary-agreement/</w:t>
        </w:r>
      </w:hyperlink>
    </w:p>
    <w:p w14:paraId="3C503DF6" w14:textId="77777777" w:rsidR="00CC5A09" w:rsidRPr="00C830C0" w:rsidRDefault="00CC5A09" w:rsidP="00CC5A09">
      <w:pPr>
        <w:rPr>
          <w:b/>
          <w:sz w:val="24"/>
          <w:szCs w:val="24"/>
        </w:rPr>
      </w:pPr>
      <w:r w:rsidRPr="00C830C0">
        <w:rPr>
          <w:b/>
          <w:sz w:val="24"/>
          <w:szCs w:val="24"/>
        </w:rPr>
        <w:t>Process for Assigning Merit in EDST</w:t>
      </w:r>
    </w:p>
    <w:p w14:paraId="6D65E5AC" w14:textId="77777777" w:rsidR="00CC5A09" w:rsidRPr="00C830C0" w:rsidRDefault="00CC5A09" w:rsidP="00CC5A09">
      <w:pPr>
        <w:rPr>
          <w:sz w:val="24"/>
          <w:szCs w:val="24"/>
        </w:rPr>
      </w:pPr>
      <w:r w:rsidRPr="00C830C0">
        <w:rPr>
          <w:sz w:val="24"/>
          <w:szCs w:val="24"/>
        </w:rPr>
        <w:t>Merit is to be recommended by the Head in consultation with Departmental representatives of all ranks of the Department eligible for merit. The period of review in the Faculty of Education currently is January 1 - December 31.</w:t>
      </w:r>
    </w:p>
    <w:p w14:paraId="7928F97B" w14:textId="77777777" w:rsidR="00CC5A09" w:rsidRPr="00C830C0" w:rsidRDefault="00CC5A09" w:rsidP="00CC5A09">
      <w:pPr>
        <w:rPr>
          <w:sz w:val="24"/>
          <w:szCs w:val="24"/>
        </w:rPr>
      </w:pPr>
      <w:r>
        <w:rPr>
          <w:sz w:val="24"/>
          <w:szCs w:val="24"/>
        </w:rPr>
        <w:t>Recommendations for m</w:t>
      </w:r>
      <w:r w:rsidRPr="00C830C0">
        <w:rPr>
          <w:sz w:val="24"/>
          <w:szCs w:val="24"/>
        </w:rPr>
        <w:t xml:space="preserve">erit </w:t>
      </w:r>
      <w:r>
        <w:rPr>
          <w:sz w:val="24"/>
          <w:szCs w:val="24"/>
        </w:rPr>
        <w:t xml:space="preserve">use </w:t>
      </w:r>
      <w:r w:rsidRPr="00C830C0">
        <w:rPr>
          <w:sz w:val="24"/>
          <w:szCs w:val="24"/>
        </w:rPr>
        <w:t xml:space="preserve">the criteria set out in Part 4: Conditions of Appointment for Faculty of the Collective Agreement for teaching, scholarly activity, and service to the University and community. </w:t>
      </w:r>
    </w:p>
    <w:p w14:paraId="33F7E995" w14:textId="77777777" w:rsidR="00CC5A09" w:rsidRPr="00C830C0" w:rsidRDefault="00CC5A09" w:rsidP="00CC5A09">
      <w:pPr>
        <w:rPr>
          <w:sz w:val="24"/>
          <w:szCs w:val="24"/>
        </w:rPr>
      </w:pPr>
      <w:r w:rsidRPr="00C830C0">
        <w:rPr>
          <w:sz w:val="24"/>
          <w:szCs w:val="24"/>
        </w:rPr>
        <w:t>A Performance Salary Adjustment (PSA) Award [Part 2 of the Collective Agreement, Article 2.05] is available to address salary differentials beyond those occurring from differential CPI or merit awards. Recommendation for a PSA award is formulated by the Head and is based on three factors: 1) overall perform</w:t>
      </w:r>
      <w:r>
        <w:rPr>
          <w:sz w:val="24"/>
          <w:szCs w:val="24"/>
        </w:rPr>
        <w:t>ance over a period of time deemed meritorious</w:t>
      </w:r>
      <w:r w:rsidRPr="00C830C0">
        <w:rPr>
          <w:sz w:val="24"/>
          <w:szCs w:val="24"/>
        </w:rPr>
        <w:t>; 2) the relationship of a member's salary to that of other faculty member's taking into consideration the total years of service at UBC; and 3) market considerations.</w:t>
      </w:r>
    </w:p>
    <w:p w14:paraId="48C8C362" w14:textId="77777777" w:rsidR="00CC5A09" w:rsidRPr="00C830C0" w:rsidRDefault="00CC5A09" w:rsidP="00CC5A09">
      <w:pPr>
        <w:rPr>
          <w:sz w:val="24"/>
          <w:szCs w:val="24"/>
        </w:rPr>
      </w:pPr>
      <w:r w:rsidRPr="00C830C0">
        <w:rPr>
          <w:sz w:val="24"/>
          <w:szCs w:val="24"/>
        </w:rPr>
        <w:t xml:space="preserve">The Merit Committee in EDST consists of the Head plus members to represent each of the ranks of Assistant, Associate, and Full Professors, </w:t>
      </w:r>
      <w:r>
        <w:rPr>
          <w:sz w:val="24"/>
          <w:szCs w:val="24"/>
        </w:rPr>
        <w:t>Senior Instructors, Instructors, and</w:t>
      </w:r>
      <w:r w:rsidRPr="00C830C0">
        <w:rPr>
          <w:sz w:val="24"/>
          <w:szCs w:val="24"/>
        </w:rPr>
        <w:t xml:space="preserve"> Lecturer</w:t>
      </w:r>
      <w:r>
        <w:rPr>
          <w:sz w:val="24"/>
          <w:szCs w:val="24"/>
        </w:rPr>
        <w:t>s</w:t>
      </w:r>
      <w:r w:rsidRPr="00C830C0">
        <w:rPr>
          <w:sz w:val="24"/>
          <w:szCs w:val="24"/>
        </w:rPr>
        <w:t xml:space="preserve">. These representatives will be selected by the Head and normally serve for two years, on a staggered basis. </w:t>
      </w:r>
    </w:p>
    <w:p w14:paraId="58FC60AA" w14:textId="77777777" w:rsidR="00CC5A09" w:rsidRPr="00C830C0" w:rsidRDefault="00CC5A09" w:rsidP="00CC5A09">
      <w:pPr>
        <w:rPr>
          <w:sz w:val="24"/>
          <w:szCs w:val="24"/>
        </w:rPr>
      </w:pPr>
    </w:p>
    <w:p w14:paraId="65154055" w14:textId="77777777" w:rsidR="00CC5A09" w:rsidRPr="00F7187C" w:rsidRDefault="00CC5A09" w:rsidP="00CC5A09">
      <w:pPr>
        <w:rPr>
          <w:sz w:val="24"/>
          <w:szCs w:val="24"/>
          <w:lang w:val="en-CA"/>
        </w:rPr>
      </w:pPr>
      <w:r w:rsidRPr="00C830C0">
        <w:rPr>
          <w:sz w:val="24"/>
          <w:szCs w:val="24"/>
        </w:rPr>
        <w:t>The Merit Committee will normally meet first to review the “Guiding Principles” section of this document outlining the criteria for recommending merit. Committee members will be provided with a copy of each faculty member's Summary of Activities (</w:t>
      </w:r>
      <w:proofErr w:type="spellStart"/>
      <w:r w:rsidRPr="00C830C0">
        <w:rPr>
          <w:sz w:val="24"/>
          <w:szCs w:val="24"/>
        </w:rPr>
        <w:t>SoA</w:t>
      </w:r>
      <w:proofErr w:type="spellEnd"/>
      <w:r w:rsidRPr="00C830C0">
        <w:rPr>
          <w:sz w:val="24"/>
          <w:szCs w:val="24"/>
        </w:rPr>
        <w:t>) for the year under review as well as any information about the duties expected of a member in the period in question.</w:t>
      </w:r>
      <w:r>
        <w:rPr>
          <w:sz w:val="24"/>
          <w:szCs w:val="24"/>
        </w:rPr>
        <w:t xml:space="preserve"> </w:t>
      </w:r>
      <w:proofErr w:type="spellStart"/>
      <w:r>
        <w:rPr>
          <w:sz w:val="24"/>
          <w:szCs w:val="24"/>
        </w:rPr>
        <w:t>SoAs</w:t>
      </w:r>
      <w:proofErr w:type="spellEnd"/>
      <w:r>
        <w:rPr>
          <w:sz w:val="24"/>
          <w:szCs w:val="24"/>
        </w:rPr>
        <w:t xml:space="preserve"> for faculty in the various appointment streams (</w:t>
      </w:r>
      <w:proofErr w:type="spellStart"/>
      <w:r>
        <w:rPr>
          <w:sz w:val="24"/>
          <w:szCs w:val="24"/>
        </w:rPr>
        <w:t>eg.</w:t>
      </w:r>
      <w:proofErr w:type="spellEnd"/>
      <w:r>
        <w:rPr>
          <w:sz w:val="24"/>
          <w:szCs w:val="24"/>
        </w:rPr>
        <w:t xml:space="preserve"> Professoriate, Educational Leadership, Lecturer) will be each be discussed separately and according to</w:t>
      </w:r>
      <w:r w:rsidRPr="00F7187C">
        <w:rPr>
          <w:sz w:val="24"/>
          <w:szCs w:val="24"/>
          <w:lang w:val="en-CA"/>
        </w:rPr>
        <w:t xml:space="preserve"> duties expected of a member</w:t>
      </w:r>
      <w:r>
        <w:rPr>
          <w:sz w:val="24"/>
          <w:szCs w:val="24"/>
          <w:lang w:val="en-CA"/>
        </w:rPr>
        <w:t>. According to the Collective Agreement, “</w:t>
      </w:r>
      <w:r w:rsidRPr="00F7187C">
        <w:rPr>
          <w:sz w:val="24"/>
          <w:szCs w:val="24"/>
          <w:lang w:val="en-CA"/>
        </w:rPr>
        <w:t>a faculty member who is not expected to teach but is expected to carry out research and contribute service should be considered on the latter two criteria.</w:t>
      </w:r>
      <w:r>
        <w:rPr>
          <w:sz w:val="24"/>
          <w:szCs w:val="24"/>
          <w:lang w:val="en-CA"/>
        </w:rPr>
        <w:t xml:space="preserve"> </w:t>
      </w:r>
      <w:r w:rsidRPr="00F7187C">
        <w:rPr>
          <w:sz w:val="24"/>
          <w:szCs w:val="24"/>
          <w:lang w:val="en-CA"/>
        </w:rPr>
        <w:t>A member whose assigned duties consist of teaching, educational leadership and service (e.g. Instructor) should be considered only on those three criteria.</w:t>
      </w:r>
      <w:r>
        <w:rPr>
          <w:sz w:val="24"/>
          <w:szCs w:val="24"/>
          <w:lang w:val="en-CA"/>
        </w:rPr>
        <w:t>”</w:t>
      </w:r>
    </w:p>
    <w:p w14:paraId="7B51F044" w14:textId="77777777" w:rsidR="00CC5A09" w:rsidRPr="00C830C0" w:rsidRDefault="00CC5A09" w:rsidP="00CC5A09">
      <w:pPr>
        <w:rPr>
          <w:sz w:val="24"/>
          <w:szCs w:val="24"/>
        </w:rPr>
      </w:pPr>
      <w:r w:rsidRPr="00C830C0">
        <w:rPr>
          <w:sz w:val="24"/>
          <w:szCs w:val="24"/>
        </w:rPr>
        <w:t xml:space="preserve"> The Merit Committee members individually review and assess each </w:t>
      </w:r>
      <w:proofErr w:type="spellStart"/>
      <w:r w:rsidRPr="00C830C0">
        <w:rPr>
          <w:sz w:val="24"/>
          <w:szCs w:val="24"/>
        </w:rPr>
        <w:t>SoA</w:t>
      </w:r>
      <w:proofErr w:type="spellEnd"/>
      <w:r w:rsidRPr="00C830C0">
        <w:rPr>
          <w:sz w:val="24"/>
          <w:szCs w:val="24"/>
        </w:rPr>
        <w:t xml:space="preserve"> document </w:t>
      </w:r>
      <w:r>
        <w:rPr>
          <w:sz w:val="24"/>
          <w:szCs w:val="24"/>
        </w:rPr>
        <w:t xml:space="preserve">in the appointment streams </w:t>
      </w:r>
      <w:r w:rsidRPr="00C830C0">
        <w:rPr>
          <w:sz w:val="24"/>
          <w:szCs w:val="24"/>
        </w:rPr>
        <w:t xml:space="preserve">using the </w:t>
      </w:r>
      <w:r>
        <w:rPr>
          <w:sz w:val="24"/>
          <w:szCs w:val="24"/>
        </w:rPr>
        <w:t>three</w:t>
      </w:r>
      <w:r w:rsidRPr="00C830C0">
        <w:rPr>
          <w:sz w:val="24"/>
          <w:szCs w:val="24"/>
        </w:rPr>
        <w:t>-point scale described in the “Guiding Principles” section for determining</w:t>
      </w:r>
      <w:r>
        <w:rPr>
          <w:sz w:val="24"/>
          <w:szCs w:val="24"/>
        </w:rPr>
        <w:t xml:space="preserve"> meritorious performance. Members of the committee will be expected to give rationales for their rankings. </w:t>
      </w:r>
    </w:p>
    <w:p w14:paraId="117B566B" w14:textId="77777777" w:rsidR="00CC5A09" w:rsidRPr="00C830C0" w:rsidRDefault="00CC5A09" w:rsidP="00CC5A09">
      <w:pPr>
        <w:rPr>
          <w:sz w:val="24"/>
          <w:szCs w:val="24"/>
        </w:rPr>
      </w:pPr>
      <w:r w:rsidRPr="00C830C0">
        <w:rPr>
          <w:sz w:val="24"/>
          <w:szCs w:val="24"/>
        </w:rPr>
        <w:t>During the second meeting of the Merit Committee, members will discuss</w:t>
      </w:r>
      <w:r>
        <w:rPr>
          <w:sz w:val="24"/>
          <w:szCs w:val="24"/>
        </w:rPr>
        <w:t xml:space="preserve"> the rationales for their ranking of </w:t>
      </w:r>
      <w:proofErr w:type="spellStart"/>
      <w:r w:rsidRPr="00C830C0">
        <w:rPr>
          <w:sz w:val="24"/>
          <w:szCs w:val="24"/>
        </w:rPr>
        <w:t>SoA</w:t>
      </w:r>
      <w:r>
        <w:rPr>
          <w:sz w:val="24"/>
          <w:szCs w:val="24"/>
        </w:rPr>
        <w:t>s</w:t>
      </w:r>
      <w:proofErr w:type="spellEnd"/>
      <w:r w:rsidRPr="00C830C0">
        <w:rPr>
          <w:sz w:val="24"/>
          <w:szCs w:val="24"/>
        </w:rPr>
        <w:t xml:space="preserve"> and will agree on a rank ordered list of </w:t>
      </w:r>
      <w:proofErr w:type="gramStart"/>
      <w:r w:rsidRPr="00C830C0">
        <w:rPr>
          <w:sz w:val="24"/>
          <w:szCs w:val="24"/>
        </w:rPr>
        <w:t>faculty</w:t>
      </w:r>
      <w:proofErr w:type="gramEnd"/>
      <w:r w:rsidRPr="00C830C0">
        <w:rPr>
          <w:sz w:val="24"/>
          <w:szCs w:val="24"/>
        </w:rPr>
        <w:t xml:space="preserve"> who are recommended for merit according to the criteria described in the “Guiding Principles” section.</w:t>
      </w:r>
      <w:r>
        <w:rPr>
          <w:sz w:val="24"/>
          <w:szCs w:val="24"/>
        </w:rPr>
        <w:t xml:space="preserve"> </w:t>
      </w:r>
      <w:r w:rsidRPr="00C830C0">
        <w:rPr>
          <w:sz w:val="24"/>
          <w:szCs w:val="24"/>
        </w:rPr>
        <w:t>As we do so, we s</w:t>
      </w:r>
      <w:r>
        <w:rPr>
          <w:sz w:val="24"/>
          <w:szCs w:val="24"/>
        </w:rPr>
        <w:t>hould</w:t>
      </w:r>
      <w:r w:rsidRPr="00C830C0">
        <w:rPr>
          <w:sz w:val="24"/>
          <w:szCs w:val="24"/>
        </w:rPr>
        <w:t xml:space="preserve"> be attentive to </w:t>
      </w:r>
      <w:r>
        <w:rPr>
          <w:sz w:val="24"/>
          <w:szCs w:val="24"/>
        </w:rPr>
        <w:t>ensuring</w:t>
      </w:r>
      <w:r w:rsidRPr="00C830C0">
        <w:rPr>
          <w:sz w:val="24"/>
          <w:szCs w:val="24"/>
        </w:rPr>
        <w:t xml:space="preserve"> our</w:t>
      </w:r>
      <w:r>
        <w:rPr>
          <w:sz w:val="24"/>
          <w:szCs w:val="24"/>
        </w:rPr>
        <w:t xml:space="preserve"> rationales</w:t>
      </w:r>
      <w:r w:rsidRPr="00C830C0">
        <w:rPr>
          <w:sz w:val="24"/>
          <w:szCs w:val="24"/>
        </w:rPr>
        <w:t xml:space="preserve"> </w:t>
      </w:r>
      <w:r>
        <w:rPr>
          <w:sz w:val="24"/>
          <w:szCs w:val="24"/>
        </w:rPr>
        <w:t xml:space="preserve">reflects </w:t>
      </w:r>
      <w:r w:rsidRPr="00C830C0">
        <w:rPr>
          <w:sz w:val="24"/>
          <w:szCs w:val="24"/>
        </w:rPr>
        <w:t>criteria for promotion and tenure at the</w:t>
      </w:r>
      <w:r>
        <w:rPr>
          <w:sz w:val="24"/>
          <w:szCs w:val="24"/>
        </w:rPr>
        <w:t xml:space="preserve"> Department, Faculty, and </w:t>
      </w:r>
      <w:r w:rsidRPr="00C830C0">
        <w:rPr>
          <w:sz w:val="24"/>
          <w:szCs w:val="24"/>
        </w:rPr>
        <w:t>Senior Appointments</w:t>
      </w:r>
      <w:r>
        <w:rPr>
          <w:sz w:val="24"/>
          <w:szCs w:val="24"/>
        </w:rPr>
        <w:t xml:space="preserve"> Committee level</w:t>
      </w:r>
      <w:r w:rsidRPr="00C830C0">
        <w:rPr>
          <w:sz w:val="24"/>
          <w:szCs w:val="24"/>
        </w:rPr>
        <w:t>, so as</w:t>
      </w:r>
      <w:r>
        <w:rPr>
          <w:sz w:val="24"/>
          <w:szCs w:val="24"/>
        </w:rPr>
        <w:t xml:space="preserve"> </w:t>
      </w:r>
      <w:r w:rsidRPr="00C830C0">
        <w:rPr>
          <w:sz w:val="24"/>
          <w:szCs w:val="24"/>
        </w:rPr>
        <w:t xml:space="preserve">not </w:t>
      </w:r>
      <w:r>
        <w:rPr>
          <w:sz w:val="24"/>
          <w:szCs w:val="24"/>
        </w:rPr>
        <w:t xml:space="preserve">to </w:t>
      </w:r>
      <w:r w:rsidRPr="00C830C0">
        <w:rPr>
          <w:sz w:val="24"/>
          <w:szCs w:val="24"/>
        </w:rPr>
        <w:t>give false promise to work that will</w:t>
      </w:r>
      <w:r>
        <w:rPr>
          <w:sz w:val="24"/>
          <w:szCs w:val="24"/>
        </w:rPr>
        <w:t xml:space="preserve"> </w:t>
      </w:r>
      <w:r w:rsidRPr="00C830C0">
        <w:rPr>
          <w:sz w:val="24"/>
          <w:szCs w:val="24"/>
        </w:rPr>
        <w:t>not be valued at other levels of review.</w:t>
      </w:r>
    </w:p>
    <w:p w14:paraId="43AF0822" w14:textId="77777777" w:rsidR="00CC5A09" w:rsidRPr="00C830C0" w:rsidRDefault="00CC5A09" w:rsidP="00CC5A09">
      <w:pPr>
        <w:rPr>
          <w:sz w:val="24"/>
          <w:szCs w:val="24"/>
        </w:rPr>
      </w:pPr>
      <w:r w:rsidRPr="00C830C0">
        <w:rPr>
          <w:sz w:val="24"/>
          <w:szCs w:val="24"/>
        </w:rPr>
        <w:t>Where a faculty member holds a joint appointment, the assessment will focus on the duties expected for the portion of</w:t>
      </w:r>
      <w:r>
        <w:rPr>
          <w:sz w:val="24"/>
          <w:szCs w:val="24"/>
        </w:rPr>
        <w:t xml:space="preserve"> </w:t>
      </w:r>
      <w:r w:rsidRPr="00C830C0">
        <w:rPr>
          <w:sz w:val="24"/>
          <w:szCs w:val="24"/>
        </w:rPr>
        <w:t>appointment allotted to EDST. The Head will formulate recommendations for merit awards based on the Committee's assessments. After the increases are confirmed, the Head will arrange for all individuals receiving merit and PSA awards to be informed of the type of increase they received.</w:t>
      </w:r>
    </w:p>
    <w:p w14:paraId="2CD7E236" w14:textId="77777777" w:rsidR="00CC5A09" w:rsidRDefault="00CC5A09" w:rsidP="00CC5A09">
      <w:pPr>
        <w:pStyle w:val="NoSpacing"/>
      </w:pPr>
    </w:p>
    <w:p w14:paraId="710DEDA2" w14:textId="77777777" w:rsidR="00CC5A09" w:rsidRPr="00C830C0" w:rsidRDefault="00CC5A09" w:rsidP="00CC5A09">
      <w:pPr>
        <w:rPr>
          <w:rFonts w:eastAsia="Garamond" w:cs="Garamond"/>
          <w:b/>
          <w:sz w:val="24"/>
          <w:szCs w:val="24"/>
        </w:rPr>
      </w:pPr>
      <w:r w:rsidRPr="00C830C0">
        <w:rPr>
          <w:b/>
          <w:sz w:val="24"/>
          <w:szCs w:val="24"/>
        </w:rPr>
        <w:t xml:space="preserve">MERIT </w:t>
      </w:r>
      <w:r w:rsidRPr="00C830C0">
        <w:rPr>
          <w:b/>
          <w:spacing w:val="-2"/>
          <w:sz w:val="24"/>
          <w:szCs w:val="24"/>
        </w:rPr>
        <w:t>EVALUATION</w:t>
      </w:r>
      <w:r w:rsidRPr="00C830C0">
        <w:rPr>
          <w:b/>
          <w:sz w:val="24"/>
          <w:szCs w:val="24"/>
        </w:rPr>
        <w:t xml:space="preserve"> CRITERIA 2019</w:t>
      </w:r>
    </w:p>
    <w:p w14:paraId="3E624CA6" w14:textId="77777777" w:rsidR="00CC5A09" w:rsidRPr="00C830C0" w:rsidRDefault="00CC5A09" w:rsidP="00CC5A09">
      <w:pPr>
        <w:rPr>
          <w:b/>
          <w:color w:val="002060"/>
          <w:sz w:val="24"/>
          <w:szCs w:val="24"/>
        </w:rPr>
      </w:pPr>
      <w:r w:rsidRPr="00C830C0">
        <w:rPr>
          <w:b/>
          <w:color w:val="002060"/>
          <w:sz w:val="24"/>
          <w:szCs w:val="24"/>
        </w:rPr>
        <w:t>GUIDING PRINCIPLES</w:t>
      </w:r>
    </w:p>
    <w:p w14:paraId="5C234C40"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 xml:space="preserve">All proceedings of the Merit Committee meetings are </w:t>
      </w:r>
      <w:r w:rsidRPr="00B05BA8">
        <w:rPr>
          <w:i/>
          <w:sz w:val="24"/>
          <w:szCs w:val="24"/>
        </w:rPr>
        <w:t>confidential</w:t>
      </w:r>
      <w:r w:rsidRPr="00B05BA8">
        <w:rPr>
          <w:sz w:val="24"/>
          <w:szCs w:val="24"/>
        </w:rPr>
        <w:t xml:space="preserve">, including all </w:t>
      </w:r>
      <w:r w:rsidRPr="00B05BA8">
        <w:rPr>
          <w:i/>
          <w:sz w:val="24"/>
          <w:szCs w:val="24"/>
        </w:rPr>
        <w:t>Summary of Activities</w:t>
      </w:r>
      <w:r w:rsidRPr="00B05BA8">
        <w:rPr>
          <w:sz w:val="24"/>
          <w:szCs w:val="24"/>
        </w:rPr>
        <w:t xml:space="preserve"> (</w:t>
      </w:r>
      <w:proofErr w:type="spellStart"/>
      <w:r w:rsidRPr="00B05BA8">
        <w:rPr>
          <w:sz w:val="24"/>
          <w:szCs w:val="24"/>
        </w:rPr>
        <w:t>SoAs</w:t>
      </w:r>
      <w:proofErr w:type="spellEnd"/>
      <w:r w:rsidRPr="00B05BA8">
        <w:rPr>
          <w:sz w:val="24"/>
          <w:szCs w:val="24"/>
        </w:rPr>
        <w:t>) forms and notes for and from these meetings.</w:t>
      </w:r>
    </w:p>
    <w:p w14:paraId="51312C2F" w14:textId="77777777" w:rsidR="00CC5A09" w:rsidRPr="00B05BA8" w:rsidRDefault="00CC5A09" w:rsidP="00CC5A09">
      <w:pPr>
        <w:pStyle w:val="ListParagraph"/>
        <w:numPr>
          <w:ilvl w:val="0"/>
          <w:numId w:val="1"/>
        </w:numPr>
        <w:rPr>
          <w:rFonts w:eastAsia="Garamond"/>
          <w:bCs/>
          <w:sz w:val="24"/>
          <w:szCs w:val="24"/>
        </w:rPr>
      </w:pPr>
      <w:r w:rsidRPr="00B05BA8">
        <w:rPr>
          <w:rFonts w:eastAsia="Garamond"/>
          <w:bCs/>
          <w:sz w:val="24"/>
          <w:szCs w:val="24"/>
        </w:rPr>
        <w:t xml:space="preserve">Data on which merit recommendations are made are derived from information provided by each faculty member in their annual </w:t>
      </w:r>
      <w:r w:rsidRPr="00B05BA8">
        <w:rPr>
          <w:rFonts w:eastAsia="Garamond"/>
          <w:bCs/>
          <w:i/>
          <w:sz w:val="24"/>
          <w:szCs w:val="24"/>
        </w:rPr>
        <w:t>Summary of Activities</w:t>
      </w:r>
      <w:r w:rsidRPr="00B05BA8">
        <w:rPr>
          <w:rFonts w:eastAsia="Garamond"/>
          <w:bCs/>
          <w:sz w:val="24"/>
          <w:szCs w:val="24"/>
        </w:rPr>
        <w:t xml:space="preserve"> report, with student evaluations of teaching added by the Head’s Administrative Assistant.</w:t>
      </w:r>
    </w:p>
    <w:p w14:paraId="6678E75B"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 xml:space="preserve">Unless there are mitigating circumstances, late submissions of </w:t>
      </w:r>
      <w:r w:rsidRPr="00B05BA8">
        <w:rPr>
          <w:i/>
          <w:sz w:val="24"/>
          <w:szCs w:val="24"/>
        </w:rPr>
        <w:t>Summary of Activities</w:t>
      </w:r>
      <w:r w:rsidRPr="00B05BA8">
        <w:rPr>
          <w:sz w:val="24"/>
          <w:szCs w:val="24"/>
        </w:rPr>
        <w:t xml:space="preserve"> forms will not be considered for merit increments.</w:t>
      </w:r>
    </w:p>
    <w:p w14:paraId="4750778F"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Faculty members can request that they not be considered for merit</w:t>
      </w:r>
      <w:r>
        <w:rPr>
          <w:sz w:val="24"/>
          <w:szCs w:val="24"/>
        </w:rPr>
        <w:t xml:space="preserve"> although they are expected to hand in their </w:t>
      </w:r>
      <w:proofErr w:type="spellStart"/>
      <w:r>
        <w:rPr>
          <w:sz w:val="24"/>
          <w:szCs w:val="24"/>
        </w:rPr>
        <w:t>SoA</w:t>
      </w:r>
      <w:proofErr w:type="spellEnd"/>
      <w:r w:rsidRPr="00B05BA8">
        <w:rPr>
          <w:sz w:val="24"/>
          <w:szCs w:val="24"/>
        </w:rPr>
        <w:t>.</w:t>
      </w:r>
    </w:p>
    <w:p w14:paraId="75077932"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A faculty member’s record of performance at UBC begins at the time of appointment.</w:t>
      </w:r>
    </w:p>
    <w:p w14:paraId="3AC1619C"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 xml:space="preserve">Merit committee members recuse themselves from discussions of their </w:t>
      </w:r>
      <w:proofErr w:type="spellStart"/>
      <w:r>
        <w:rPr>
          <w:sz w:val="24"/>
          <w:szCs w:val="24"/>
        </w:rPr>
        <w:t>SoA</w:t>
      </w:r>
      <w:proofErr w:type="spellEnd"/>
      <w:r>
        <w:rPr>
          <w:sz w:val="24"/>
          <w:szCs w:val="24"/>
        </w:rPr>
        <w:t>.</w:t>
      </w:r>
    </w:p>
    <w:p w14:paraId="27CA6D9F"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 xml:space="preserve">Merit considerations are determined on the basis of established records over the calendar year (January – December). </w:t>
      </w:r>
    </w:p>
    <w:p w14:paraId="1BDC3F56"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lastRenderedPageBreak/>
        <w:t xml:space="preserve">If a faculty member has been on UBC approved leave (excluding study leave) during all or part of the year, expectations should be prorated to account for this leave. </w:t>
      </w:r>
    </w:p>
    <w:p w14:paraId="6B768029" w14:textId="77777777" w:rsidR="00CC5A09" w:rsidRPr="00EB7CC6" w:rsidRDefault="00CC5A09" w:rsidP="00CC5A09">
      <w:pPr>
        <w:pStyle w:val="ListParagraph"/>
        <w:numPr>
          <w:ilvl w:val="0"/>
          <w:numId w:val="1"/>
        </w:numPr>
        <w:rPr>
          <w:rFonts w:eastAsia="Garamond"/>
          <w:bCs/>
          <w:sz w:val="24"/>
          <w:szCs w:val="24"/>
        </w:rPr>
      </w:pPr>
      <w:r w:rsidRPr="00EB7CC6">
        <w:rPr>
          <w:sz w:val="24"/>
          <w:szCs w:val="24"/>
        </w:rPr>
        <w:t xml:space="preserve">Anomalies in workload and teaching assignments should be clarified by the faculty member in their </w:t>
      </w:r>
      <w:proofErr w:type="spellStart"/>
      <w:r>
        <w:rPr>
          <w:sz w:val="24"/>
          <w:szCs w:val="24"/>
        </w:rPr>
        <w:t>SoA</w:t>
      </w:r>
      <w:proofErr w:type="spellEnd"/>
      <w:r>
        <w:rPr>
          <w:sz w:val="24"/>
          <w:szCs w:val="24"/>
        </w:rPr>
        <w:t xml:space="preserve"> </w:t>
      </w:r>
      <w:r w:rsidRPr="00EB7CC6">
        <w:rPr>
          <w:sz w:val="24"/>
          <w:szCs w:val="24"/>
        </w:rPr>
        <w:t>report.</w:t>
      </w:r>
    </w:p>
    <w:p w14:paraId="3C1F8E65" w14:textId="77777777" w:rsidR="00CC5A09" w:rsidRPr="00C830C0" w:rsidRDefault="00CC5A09" w:rsidP="00CC5A09">
      <w:pPr>
        <w:pStyle w:val="ListParagraph"/>
        <w:numPr>
          <w:ilvl w:val="0"/>
          <w:numId w:val="1"/>
        </w:numPr>
      </w:pPr>
      <w:r w:rsidRPr="00EB7CC6">
        <w:rPr>
          <w:sz w:val="24"/>
          <w:szCs w:val="24"/>
        </w:rPr>
        <w:t>Faculty members must be evaluated in terms of expectations appropriate to their rank and tenure status.</w:t>
      </w:r>
    </w:p>
    <w:p w14:paraId="21A688F1" w14:textId="77777777" w:rsidR="00CC5A09" w:rsidRDefault="00CC5A09" w:rsidP="00CC5A09">
      <w:pPr>
        <w:pStyle w:val="NoSpacing"/>
      </w:pPr>
    </w:p>
    <w:p w14:paraId="0CE04DA3" w14:textId="77777777" w:rsidR="00CC5A09" w:rsidRPr="00C830C0" w:rsidRDefault="00CC5A09" w:rsidP="00CC5A09">
      <w:pPr>
        <w:rPr>
          <w:color w:val="002060"/>
          <w:spacing w:val="-1"/>
          <w:sz w:val="24"/>
          <w:szCs w:val="24"/>
        </w:rPr>
      </w:pPr>
      <w:r w:rsidRPr="00C830C0">
        <w:rPr>
          <w:color w:val="002060"/>
          <w:spacing w:val="-1"/>
          <w:sz w:val="24"/>
          <w:szCs w:val="24"/>
        </w:rPr>
        <w:t>CRITERIA</w:t>
      </w:r>
    </w:p>
    <w:p w14:paraId="140F0FA7" w14:textId="77777777" w:rsidR="00CC5A09" w:rsidRPr="00C830C0" w:rsidRDefault="00CC5A09" w:rsidP="00CC5A09">
      <w:pPr>
        <w:rPr>
          <w:spacing w:val="-1"/>
          <w:sz w:val="24"/>
          <w:szCs w:val="24"/>
        </w:rPr>
      </w:pPr>
      <w:r w:rsidRPr="00C830C0">
        <w:rPr>
          <w:spacing w:val="-1"/>
          <w:sz w:val="24"/>
          <w:szCs w:val="24"/>
        </w:rPr>
        <w:t>When rev</w:t>
      </w:r>
      <w:r>
        <w:rPr>
          <w:spacing w:val="-1"/>
          <w:sz w:val="24"/>
          <w:szCs w:val="24"/>
        </w:rPr>
        <w:t xml:space="preserve">iewing the </w:t>
      </w:r>
      <w:proofErr w:type="spellStart"/>
      <w:r>
        <w:rPr>
          <w:spacing w:val="-1"/>
          <w:sz w:val="24"/>
          <w:szCs w:val="24"/>
        </w:rPr>
        <w:t>SoAS</w:t>
      </w:r>
      <w:proofErr w:type="spellEnd"/>
      <w:r>
        <w:rPr>
          <w:spacing w:val="-1"/>
          <w:sz w:val="24"/>
          <w:szCs w:val="24"/>
        </w:rPr>
        <w:t>, the following 3</w:t>
      </w:r>
      <w:r w:rsidRPr="00C830C0">
        <w:rPr>
          <w:spacing w:val="-1"/>
          <w:sz w:val="24"/>
          <w:szCs w:val="24"/>
        </w:rPr>
        <w:t xml:space="preserve">-point scale will be used. </w:t>
      </w:r>
    </w:p>
    <w:p w14:paraId="20D83E4E" w14:textId="77777777" w:rsidR="00CC5A09" w:rsidRDefault="00CC5A09" w:rsidP="00CC5A09">
      <w:pPr>
        <w:rPr>
          <w:spacing w:val="-1"/>
          <w:sz w:val="24"/>
          <w:szCs w:val="24"/>
        </w:rPr>
      </w:pPr>
      <w:r>
        <w:rPr>
          <w:spacing w:val="-1"/>
          <w:sz w:val="24"/>
          <w:szCs w:val="24"/>
        </w:rPr>
        <w:tab/>
      </w:r>
      <w:proofErr w:type="gramStart"/>
      <w:r>
        <w:rPr>
          <w:spacing w:val="-1"/>
          <w:sz w:val="24"/>
          <w:szCs w:val="24"/>
        </w:rPr>
        <w:t xml:space="preserve">1  </w:t>
      </w:r>
      <w:r>
        <w:rPr>
          <w:spacing w:val="-1"/>
          <w:sz w:val="24"/>
          <w:szCs w:val="24"/>
        </w:rPr>
        <w:tab/>
      </w:r>
      <w:proofErr w:type="gramEnd"/>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t>2</w:t>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t>3</w:t>
      </w:r>
    </w:p>
    <w:p w14:paraId="22DAF880" w14:textId="77777777" w:rsidR="00CC5A09" w:rsidRDefault="00CC5A09" w:rsidP="00CC5A09">
      <w:pPr>
        <w:rPr>
          <w:spacing w:val="-1"/>
          <w:sz w:val="24"/>
          <w:szCs w:val="24"/>
        </w:rPr>
      </w:pPr>
      <w:r>
        <w:rPr>
          <w:spacing w:val="-1"/>
          <w:sz w:val="24"/>
          <w:szCs w:val="24"/>
        </w:rPr>
        <w:t xml:space="preserve">Does not meet expectations    </w:t>
      </w:r>
      <w:r>
        <w:rPr>
          <w:spacing w:val="-1"/>
          <w:sz w:val="24"/>
          <w:szCs w:val="24"/>
        </w:rPr>
        <w:tab/>
      </w:r>
      <w:r>
        <w:rPr>
          <w:spacing w:val="-1"/>
          <w:sz w:val="24"/>
          <w:szCs w:val="24"/>
        </w:rPr>
        <w:tab/>
        <w:t>Meets expectations</w:t>
      </w:r>
      <w:r>
        <w:rPr>
          <w:spacing w:val="-1"/>
          <w:sz w:val="24"/>
          <w:szCs w:val="24"/>
        </w:rPr>
        <w:tab/>
      </w:r>
      <w:r>
        <w:rPr>
          <w:spacing w:val="-1"/>
          <w:sz w:val="24"/>
          <w:szCs w:val="24"/>
        </w:rPr>
        <w:tab/>
      </w:r>
      <w:r>
        <w:rPr>
          <w:spacing w:val="-1"/>
          <w:sz w:val="24"/>
          <w:szCs w:val="24"/>
        </w:rPr>
        <w:tab/>
        <w:t xml:space="preserve">Exceeds expectations </w:t>
      </w:r>
    </w:p>
    <w:p w14:paraId="457C08E3" w14:textId="77777777" w:rsidR="00CC5A09" w:rsidRDefault="00CC5A09" w:rsidP="00CC5A09">
      <w:pPr>
        <w:pStyle w:val="NoSpacing"/>
      </w:pPr>
    </w:p>
    <w:p w14:paraId="426DC3C2" w14:textId="77777777" w:rsidR="00CC5A09" w:rsidRPr="00F8556F" w:rsidRDefault="00CC5A09" w:rsidP="00CC5A09">
      <w:pPr>
        <w:pStyle w:val="ListParagraph"/>
        <w:numPr>
          <w:ilvl w:val="0"/>
          <w:numId w:val="9"/>
        </w:numPr>
        <w:ind w:left="709"/>
        <w:rPr>
          <w:sz w:val="24"/>
          <w:szCs w:val="24"/>
        </w:rPr>
      </w:pPr>
      <w:r w:rsidRPr="00F8556F">
        <w:rPr>
          <w:spacing w:val="-1"/>
          <w:sz w:val="24"/>
          <w:szCs w:val="24"/>
        </w:rPr>
        <w:t>Faculty</w:t>
      </w:r>
      <w:r w:rsidRPr="00F8556F">
        <w:rPr>
          <w:spacing w:val="-4"/>
          <w:sz w:val="24"/>
          <w:szCs w:val="24"/>
        </w:rPr>
        <w:t xml:space="preserve"> </w:t>
      </w:r>
      <w:r w:rsidRPr="00F8556F">
        <w:rPr>
          <w:spacing w:val="-1"/>
          <w:sz w:val="24"/>
          <w:szCs w:val="24"/>
        </w:rPr>
        <w:t>members</w:t>
      </w:r>
      <w:r w:rsidRPr="00F8556F">
        <w:rPr>
          <w:spacing w:val="-5"/>
          <w:sz w:val="24"/>
          <w:szCs w:val="24"/>
        </w:rPr>
        <w:t xml:space="preserve"> </w:t>
      </w:r>
      <w:r w:rsidRPr="00F8556F">
        <w:rPr>
          <w:spacing w:val="-1"/>
          <w:sz w:val="24"/>
          <w:szCs w:val="24"/>
        </w:rPr>
        <w:t>who</w:t>
      </w:r>
      <w:r w:rsidRPr="00F8556F">
        <w:rPr>
          <w:spacing w:val="-4"/>
          <w:sz w:val="24"/>
          <w:szCs w:val="24"/>
        </w:rPr>
        <w:t xml:space="preserve"> </w:t>
      </w:r>
      <w:r w:rsidRPr="00F8556F">
        <w:rPr>
          <w:spacing w:val="-1"/>
          <w:sz w:val="24"/>
          <w:szCs w:val="24"/>
        </w:rPr>
        <w:t>have</w:t>
      </w:r>
      <w:r w:rsidRPr="00F8556F">
        <w:rPr>
          <w:spacing w:val="-3"/>
          <w:sz w:val="24"/>
          <w:szCs w:val="24"/>
        </w:rPr>
        <w:t xml:space="preserve"> </w:t>
      </w:r>
      <w:r w:rsidRPr="00F8556F">
        <w:rPr>
          <w:spacing w:val="-1"/>
          <w:sz w:val="24"/>
          <w:szCs w:val="24"/>
        </w:rPr>
        <w:t>shown</w:t>
      </w:r>
      <w:r w:rsidRPr="00F8556F">
        <w:rPr>
          <w:spacing w:val="-4"/>
          <w:sz w:val="24"/>
          <w:szCs w:val="24"/>
        </w:rPr>
        <w:t xml:space="preserve"> </w:t>
      </w:r>
      <w:r w:rsidRPr="00F8556F">
        <w:rPr>
          <w:spacing w:val="-1"/>
          <w:sz w:val="24"/>
          <w:szCs w:val="24"/>
        </w:rPr>
        <w:t>extraordinary</w:t>
      </w:r>
      <w:r w:rsidRPr="00F8556F">
        <w:rPr>
          <w:spacing w:val="-3"/>
          <w:sz w:val="24"/>
          <w:szCs w:val="24"/>
        </w:rPr>
        <w:t xml:space="preserve"> </w:t>
      </w:r>
      <w:r w:rsidRPr="00F8556F">
        <w:rPr>
          <w:spacing w:val="-1"/>
          <w:sz w:val="24"/>
          <w:szCs w:val="24"/>
        </w:rPr>
        <w:t>achievement</w:t>
      </w:r>
      <w:r w:rsidRPr="00F8556F">
        <w:rPr>
          <w:spacing w:val="-5"/>
          <w:sz w:val="24"/>
          <w:szCs w:val="24"/>
        </w:rPr>
        <w:t xml:space="preserve"> (</w:t>
      </w:r>
      <w:r w:rsidRPr="00F8556F">
        <w:rPr>
          <w:i/>
          <w:spacing w:val="-5"/>
          <w:sz w:val="24"/>
          <w:szCs w:val="24"/>
        </w:rPr>
        <w:t>exceed</w:t>
      </w:r>
      <w:r>
        <w:rPr>
          <w:i/>
          <w:spacing w:val="-5"/>
          <w:sz w:val="24"/>
          <w:szCs w:val="24"/>
        </w:rPr>
        <w:t>s</w:t>
      </w:r>
      <w:r w:rsidRPr="00F8556F">
        <w:rPr>
          <w:i/>
          <w:spacing w:val="-5"/>
          <w:sz w:val="24"/>
          <w:szCs w:val="24"/>
        </w:rPr>
        <w:t xml:space="preserve"> expectations</w:t>
      </w:r>
      <w:r w:rsidRPr="00F8556F">
        <w:rPr>
          <w:spacing w:val="-5"/>
          <w:sz w:val="24"/>
          <w:szCs w:val="24"/>
        </w:rPr>
        <w:t xml:space="preserve">) </w:t>
      </w:r>
      <w:r w:rsidRPr="00F8556F">
        <w:rPr>
          <w:sz w:val="24"/>
          <w:szCs w:val="24"/>
        </w:rPr>
        <w:t>in</w:t>
      </w:r>
      <w:r w:rsidRPr="00F8556F">
        <w:rPr>
          <w:spacing w:val="-4"/>
          <w:sz w:val="24"/>
          <w:szCs w:val="24"/>
        </w:rPr>
        <w:t xml:space="preserve"> all three areas of teaching, scholarship/educational leadership activity, and service may be recommended for more than one merit increment. </w:t>
      </w:r>
    </w:p>
    <w:p w14:paraId="07FBB469"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4"/>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4"/>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shown</w:t>
      </w:r>
      <w:r w:rsidRPr="00C830C0">
        <w:rPr>
          <w:spacing w:val="-4"/>
          <w:sz w:val="24"/>
          <w:szCs w:val="24"/>
        </w:rPr>
        <w:t xml:space="preserve"> </w:t>
      </w:r>
      <w:r w:rsidRPr="00C830C0">
        <w:rPr>
          <w:spacing w:val="-1"/>
          <w:sz w:val="24"/>
          <w:szCs w:val="24"/>
        </w:rPr>
        <w:t>extraordinary</w:t>
      </w:r>
      <w:r w:rsidRPr="00C830C0">
        <w:rPr>
          <w:spacing w:val="-3"/>
          <w:sz w:val="24"/>
          <w:szCs w:val="24"/>
        </w:rPr>
        <w:t xml:space="preserve"> </w:t>
      </w:r>
      <w:r w:rsidRPr="00C830C0">
        <w:rPr>
          <w:spacing w:val="-1"/>
          <w:sz w:val="24"/>
          <w:szCs w:val="24"/>
        </w:rPr>
        <w:t>achievement</w:t>
      </w:r>
      <w:r w:rsidRPr="00C830C0">
        <w:rPr>
          <w:spacing w:val="-5"/>
          <w:sz w:val="24"/>
          <w:szCs w:val="24"/>
        </w:rPr>
        <w:t xml:space="preserve"> </w:t>
      </w:r>
      <w:r w:rsidRPr="00F8556F">
        <w:rPr>
          <w:i/>
          <w:spacing w:val="-5"/>
          <w:sz w:val="24"/>
          <w:szCs w:val="24"/>
        </w:rPr>
        <w:t>(</w:t>
      </w:r>
      <w:r>
        <w:rPr>
          <w:i/>
          <w:spacing w:val="-5"/>
          <w:sz w:val="24"/>
          <w:szCs w:val="24"/>
        </w:rPr>
        <w:t>exceeds expectations</w:t>
      </w:r>
      <w:r w:rsidRPr="00F8556F">
        <w:rPr>
          <w:i/>
          <w:spacing w:val="-5"/>
          <w:sz w:val="24"/>
          <w:szCs w:val="24"/>
        </w:rPr>
        <w:t>)</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two areas,</w:t>
      </w:r>
      <w:r w:rsidRPr="00C830C0">
        <w:rPr>
          <w:spacing w:val="-3"/>
          <w:sz w:val="24"/>
          <w:szCs w:val="24"/>
        </w:rPr>
        <w:t xml:space="preserve"> </w:t>
      </w:r>
      <w:r w:rsidRPr="00C830C0">
        <w:rPr>
          <w:spacing w:val="-1"/>
          <w:sz w:val="24"/>
          <w:szCs w:val="24"/>
        </w:rPr>
        <w:t>one of</w:t>
      </w:r>
      <w:r w:rsidRPr="00C830C0">
        <w:rPr>
          <w:spacing w:val="-5"/>
          <w:sz w:val="24"/>
          <w:szCs w:val="24"/>
        </w:rPr>
        <w:t xml:space="preserve"> </w:t>
      </w:r>
      <w:r w:rsidRPr="00C830C0">
        <w:rPr>
          <w:spacing w:val="-1"/>
          <w:sz w:val="24"/>
          <w:szCs w:val="24"/>
        </w:rPr>
        <w:t>which</w:t>
      </w:r>
      <w:r w:rsidRPr="00C830C0">
        <w:rPr>
          <w:spacing w:val="-4"/>
          <w:sz w:val="24"/>
          <w:szCs w:val="24"/>
        </w:rPr>
        <w:t xml:space="preserve"> </w:t>
      </w:r>
      <w:r w:rsidRPr="00C830C0">
        <w:rPr>
          <w:spacing w:val="-1"/>
          <w:sz w:val="24"/>
          <w:szCs w:val="24"/>
        </w:rPr>
        <w:t>must</w:t>
      </w:r>
      <w:r w:rsidRPr="00C830C0">
        <w:rPr>
          <w:spacing w:val="-4"/>
          <w:sz w:val="24"/>
          <w:szCs w:val="24"/>
        </w:rPr>
        <w:t xml:space="preserve"> </w:t>
      </w:r>
      <w:r w:rsidRPr="00C830C0">
        <w:rPr>
          <w:spacing w:val="-1"/>
          <w:sz w:val="24"/>
          <w:szCs w:val="24"/>
        </w:rPr>
        <w:t>include</w:t>
      </w:r>
      <w:r w:rsidRPr="00C830C0">
        <w:rPr>
          <w:spacing w:val="-3"/>
          <w:sz w:val="24"/>
          <w:szCs w:val="24"/>
        </w:rPr>
        <w:t xml:space="preserve"> </w:t>
      </w:r>
      <w:r>
        <w:rPr>
          <w:spacing w:val="-1"/>
          <w:sz w:val="24"/>
          <w:szCs w:val="24"/>
        </w:rPr>
        <w:t>scholarship/e</w:t>
      </w:r>
      <w:r w:rsidRPr="00C830C0">
        <w:rPr>
          <w:spacing w:val="-1"/>
          <w:sz w:val="24"/>
          <w:szCs w:val="24"/>
        </w:rPr>
        <w:t xml:space="preserve">ducational </w:t>
      </w:r>
      <w:r>
        <w:rPr>
          <w:spacing w:val="-1"/>
          <w:sz w:val="24"/>
          <w:szCs w:val="24"/>
        </w:rPr>
        <w:t>l</w:t>
      </w:r>
      <w:r w:rsidRPr="00C830C0">
        <w:rPr>
          <w:spacing w:val="-1"/>
          <w:sz w:val="24"/>
          <w:szCs w:val="24"/>
        </w:rPr>
        <w:t>eadership,</w:t>
      </w:r>
      <w:r w:rsidRPr="00C830C0">
        <w:rPr>
          <w:spacing w:val="-3"/>
          <w:sz w:val="24"/>
          <w:szCs w:val="24"/>
        </w:rPr>
        <w:t xml:space="preserve"> </w:t>
      </w:r>
      <w:r w:rsidRPr="00C830C0">
        <w:rPr>
          <w:spacing w:val="-1"/>
          <w:sz w:val="24"/>
          <w:szCs w:val="24"/>
        </w:rPr>
        <w:t>and</w:t>
      </w:r>
      <w:r w:rsidRPr="00C830C0">
        <w:rPr>
          <w:spacing w:val="-4"/>
          <w:sz w:val="24"/>
          <w:szCs w:val="24"/>
        </w:rPr>
        <w:t xml:space="preserve"> </w:t>
      </w:r>
      <w:r w:rsidRPr="00C830C0">
        <w:rPr>
          <w:spacing w:val="-1"/>
          <w:sz w:val="24"/>
          <w:szCs w:val="24"/>
        </w:rPr>
        <w:t>who</w:t>
      </w:r>
      <w:r w:rsidRPr="00C830C0">
        <w:rPr>
          <w:spacing w:val="-3"/>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met</w:t>
      </w:r>
      <w:r w:rsidRPr="00C830C0">
        <w:rPr>
          <w:spacing w:val="-4"/>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the</w:t>
      </w:r>
      <w:r w:rsidRPr="00C830C0">
        <w:rPr>
          <w:spacing w:val="-3"/>
          <w:sz w:val="24"/>
          <w:szCs w:val="24"/>
        </w:rPr>
        <w:t xml:space="preserve"> </w:t>
      </w:r>
      <w:r w:rsidRPr="00C830C0">
        <w:rPr>
          <w:spacing w:val="-1"/>
          <w:sz w:val="24"/>
          <w:szCs w:val="24"/>
        </w:rPr>
        <w:t>remaining</w:t>
      </w:r>
      <w:r w:rsidRPr="00C830C0">
        <w:rPr>
          <w:spacing w:val="-6"/>
          <w:sz w:val="24"/>
          <w:szCs w:val="24"/>
        </w:rPr>
        <w:t xml:space="preserve"> </w:t>
      </w:r>
      <w:r w:rsidRPr="00C830C0">
        <w:rPr>
          <w:spacing w:val="-1"/>
          <w:sz w:val="24"/>
          <w:szCs w:val="24"/>
        </w:rPr>
        <w:t>area (</w:t>
      </w:r>
      <w:r w:rsidRPr="00C830C0">
        <w:rPr>
          <w:i/>
          <w:spacing w:val="-1"/>
          <w:sz w:val="24"/>
          <w:szCs w:val="24"/>
        </w:rPr>
        <w:t>meets expectations</w:t>
      </w:r>
      <w:r w:rsidRPr="00C830C0">
        <w:rPr>
          <w:spacing w:val="-1"/>
          <w:sz w:val="24"/>
          <w:szCs w:val="24"/>
        </w:rPr>
        <w:t>),</w:t>
      </w:r>
      <w:r w:rsidRPr="00C830C0">
        <w:rPr>
          <w:spacing w:val="-3"/>
          <w:sz w:val="24"/>
          <w:szCs w:val="24"/>
        </w:rPr>
        <w:t xml:space="preserve"> </w:t>
      </w:r>
      <w:r w:rsidRPr="00C830C0">
        <w:rPr>
          <w:sz w:val="24"/>
          <w:szCs w:val="24"/>
        </w:rPr>
        <w:t>may be recommended for one or more merit increments.</w:t>
      </w:r>
    </w:p>
    <w:p w14:paraId="5E44C5D5"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3"/>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4"/>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exceeded</w:t>
      </w:r>
      <w:r w:rsidRPr="00C830C0">
        <w:rPr>
          <w:spacing w:val="-5"/>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 xml:space="preserve">scholarship/educational leadership </w:t>
      </w:r>
      <w:r w:rsidRPr="00C830C0">
        <w:rPr>
          <w:spacing w:val="-5"/>
          <w:sz w:val="24"/>
          <w:szCs w:val="24"/>
        </w:rPr>
        <w:t>(</w:t>
      </w:r>
      <w:r>
        <w:rPr>
          <w:i/>
          <w:spacing w:val="-5"/>
          <w:sz w:val="24"/>
          <w:szCs w:val="24"/>
        </w:rPr>
        <w:t>exceeds expectations</w:t>
      </w:r>
      <w:r w:rsidRPr="00C830C0">
        <w:rPr>
          <w:spacing w:val="-5"/>
          <w:sz w:val="24"/>
          <w:szCs w:val="24"/>
        </w:rPr>
        <w:t>)</w:t>
      </w:r>
      <w:r w:rsidRPr="00C830C0">
        <w:rPr>
          <w:spacing w:val="-1"/>
          <w:sz w:val="24"/>
          <w:szCs w:val="24"/>
        </w:rPr>
        <w:t>,</w:t>
      </w:r>
      <w:r w:rsidRPr="00C830C0">
        <w:rPr>
          <w:spacing w:val="-3"/>
          <w:sz w:val="24"/>
          <w:szCs w:val="24"/>
        </w:rPr>
        <w:t xml:space="preserve"> </w:t>
      </w:r>
      <w:r w:rsidRPr="00C830C0">
        <w:rPr>
          <w:spacing w:val="-1"/>
          <w:sz w:val="24"/>
          <w:szCs w:val="24"/>
        </w:rPr>
        <w:t>and have met</w:t>
      </w:r>
      <w:r w:rsidRPr="00C830C0">
        <w:rPr>
          <w:spacing w:val="-4"/>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3"/>
          <w:sz w:val="24"/>
          <w:szCs w:val="24"/>
        </w:rPr>
        <w:t xml:space="preserve"> </w:t>
      </w:r>
      <w:r w:rsidRPr="00C830C0">
        <w:rPr>
          <w:spacing w:val="-1"/>
          <w:sz w:val="24"/>
          <w:szCs w:val="24"/>
        </w:rPr>
        <w:t>the</w:t>
      </w:r>
      <w:r w:rsidRPr="00C830C0">
        <w:rPr>
          <w:spacing w:val="-3"/>
          <w:sz w:val="24"/>
          <w:szCs w:val="24"/>
        </w:rPr>
        <w:t xml:space="preserve"> </w:t>
      </w:r>
      <w:r w:rsidRPr="00C830C0">
        <w:rPr>
          <w:spacing w:val="-1"/>
          <w:sz w:val="24"/>
          <w:szCs w:val="24"/>
        </w:rPr>
        <w:t>remaining</w:t>
      </w:r>
      <w:r w:rsidRPr="00C830C0">
        <w:rPr>
          <w:spacing w:val="-3"/>
          <w:sz w:val="24"/>
          <w:szCs w:val="24"/>
        </w:rPr>
        <w:t xml:space="preserve"> </w:t>
      </w:r>
      <w:r w:rsidRPr="00C830C0">
        <w:rPr>
          <w:spacing w:val="-1"/>
          <w:sz w:val="24"/>
          <w:szCs w:val="24"/>
        </w:rPr>
        <w:t>areas,</w:t>
      </w:r>
      <w:r w:rsidRPr="00C830C0">
        <w:rPr>
          <w:spacing w:val="-3"/>
          <w:sz w:val="24"/>
          <w:szCs w:val="24"/>
        </w:rPr>
        <w:t xml:space="preserve"> </w:t>
      </w:r>
      <w:r w:rsidRPr="00C830C0">
        <w:rPr>
          <w:sz w:val="24"/>
          <w:szCs w:val="24"/>
        </w:rPr>
        <w:t>may</w:t>
      </w:r>
      <w:r w:rsidRPr="00C830C0">
        <w:rPr>
          <w:spacing w:val="-2"/>
          <w:sz w:val="24"/>
          <w:szCs w:val="24"/>
        </w:rPr>
        <w:t xml:space="preserve"> be</w:t>
      </w:r>
      <w:r w:rsidRPr="00C830C0">
        <w:rPr>
          <w:spacing w:val="-3"/>
          <w:sz w:val="24"/>
          <w:szCs w:val="24"/>
        </w:rPr>
        <w:t xml:space="preserve"> </w:t>
      </w:r>
      <w:r w:rsidRPr="00C830C0">
        <w:rPr>
          <w:spacing w:val="-1"/>
          <w:sz w:val="24"/>
          <w:szCs w:val="24"/>
        </w:rPr>
        <w:t>recommended</w:t>
      </w:r>
      <w:r w:rsidRPr="00C830C0">
        <w:rPr>
          <w:spacing w:val="-3"/>
          <w:sz w:val="24"/>
          <w:szCs w:val="24"/>
        </w:rPr>
        <w:t xml:space="preserve"> </w:t>
      </w:r>
      <w:r w:rsidRPr="00C830C0">
        <w:rPr>
          <w:spacing w:val="-1"/>
          <w:sz w:val="24"/>
          <w:szCs w:val="24"/>
        </w:rPr>
        <w:t>for</w:t>
      </w:r>
      <w:r w:rsidRPr="00C830C0">
        <w:rPr>
          <w:spacing w:val="-3"/>
          <w:sz w:val="24"/>
          <w:szCs w:val="24"/>
        </w:rPr>
        <w:t xml:space="preserve"> </w:t>
      </w:r>
      <w:r w:rsidRPr="00C830C0">
        <w:rPr>
          <w:spacing w:val="-1"/>
          <w:sz w:val="24"/>
          <w:szCs w:val="24"/>
        </w:rPr>
        <w:t>one</w:t>
      </w:r>
      <w:r w:rsidRPr="00C830C0">
        <w:rPr>
          <w:spacing w:val="-3"/>
          <w:sz w:val="24"/>
          <w:szCs w:val="24"/>
        </w:rPr>
        <w:t xml:space="preserve"> </w:t>
      </w:r>
      <w:r w:rsidRPr="00C830C0">
        <w:rPr>
          <w:spacing w:val="-1"/>
          <w:sz w:val="24"/>
          <w:szCs w:val="24"/>
        </w:rPr>
        <w:t>merit</w:t>
      </w:r>
      <w:r w:rsidRPr="00C830C0">
        <w:rPr>
          <w:spacing w:val="53"/>
          <w:w w:val="99"/>
          <w:sz w:val="24"/>
          <w:szCs w:val="24"/>
        </w:rPr>
        <w:t xml:space="preserve"> </w:t>
      </w:r>
      <w:r w:rsidRPr="00C830C0">
        <w:rPr>
          <w:spacing w:val="-1"/>
          <w:sz w:val="24"/>
          <w:szCs w:val="24"/>
        </w:rPr>
        <w:t>increment.</w:t>
      </w:r>
    </w:p>
    <w:p w14:paraId="0F66643C"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3"/>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3"/>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exceeded</w:t>
      </w:r>
      <w:r w:rsidRPr="00C830C0">
        <w:rPr>
          <w:spacing w:val="-6"/>
          <w:sz w:val="24"/>
          <w:szCs w:val="24"/>
        </w:rPr>
        <w:t xml:space="preserve"> </w:t>
      </w:r>
      <w:r w:rsidRPr="00C830C0">
        <w:rPr>
          <w:spacing w:val="-1"/>
          <w:sz w:val="24"/>
          <w:szCs w:val="24"/>
        </w:rPr>
        <w:t>expectations</w:t>
      </w:r>
      <w:r w:rsidRPr="00C830C0">
        <w:rPr>
          <w:spacing w:val="-4"/>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one</w:t>
      </w:r>
      <w:r w:rsidRPr="00C830C0">
        <w:rPr>
          <w:spacing w:val="-2"/>
          <w:sz w:val="24"/>
          <w:szCs w:val="24"/>
        </w:rPr>
        <w:t xml:space="preserve"> </w:t>
      </w:r>
      <w:r w:rsidRPr="00C830C0">
        <w:rPr>
          <w:spacing w:val="-1"/>
          <w:sz w:val="24"/>
          <w:szCs w:val="24"/>
        </w:rPr>
        <w:t>or</w:t>
      </w:r>
      <w:r w:rsidRPr="00C830C0">
        <w:rPr>
          <w:spacing w:val="-4"/>
          <w:sz w:val="24"/>
          <w:szCs w:val="24"/>
        </w:rPr>
        <w:t xml:space="preserve"> </w:t>
      </w:r>
      <w:r w:rsidRPr="00C830C0">
        <w:rPr>
          <w:spacing w:val="-1"/>
          <w:sz w:val="24"/>
          <w:szCs w:val="24"/>
        </w:rPr>
        <w:t>more</w:t>
      </w:r>
      <w:r w:rsidRPr="00C830C0">
        <w:rPr>
          <w:spacing w:val="-3"/>
          <w:sz w:val="24"/>
          <w:szCs w:val="24"/>
        </w:rPr>
        <w:t xml:space="preserve"> </w:t>
      </w:r>
      <w:r w:rsidRPr="00C830C0">
        <w:rPr>
          <w:spacing w:val="-1"/>
          <w:sz w:val="24"/>
          <w:szCs w:val="24"/>
        </w:rPr>
        <w:t>areas,</w:t>
      </w:r>
      <w:r w:rsidRPr="00C830C0">
        <w:rPr>
          <w:spacing w:val="-2"/>
          <w:sz w:val="24"/>
          <w:szCs w:val="24"/>
        </w:rPr>
        <w:t xml:space="preserve"> </w:t>
      </w:r>
      <w:r w:rsidRPr="00C830C0">
        <w:rPr>
          <w:spacing w:val="-1"/>
          <w:sz w:val="24"/>
          <w:szCs w:val="24"/>
        </w:rPr>
        <w:t>but</w:t>
      </w:r>
      <w:r w:rsidRPr="00C830C0">
        <w:rPr>
          <w:spacing w:val="-4"/>
          <w:sz w:val="24"/>
          <w:szCs w:val="24"/>
        </w:rPr>
        <w:t xml:space="preserve"> </w:t>
      </w:r>
      <w:r w:rsidRPr="00C830C0">
        <w:rPr>
          <w:spacing w:val="-1"/>
          <w:sz w:val="24"/>
          <w:szCs w:val="24"/>
        </w:rPr>
        <w:t>who</w:t>
      </w:r>
      <w:r w:rsidRPr="00C830C0">
        <w:rPr>
          <w:spacing w:val="-3"/>
          <w:sz w:val="24"/>
          <w:szCs w:val="24"/>
        </w:rPr>
        <w:t xml:space="preserve"> </w:t>
      </w:r>
      <w:r>
        <w:rPr>
          <w:spacing w:val="-1"/>
          <w:sz w:val="24"/>
          <w:szCs w:val="24"/>
        </w:rPr>
        <w:t>does</w:t>
      </w:r>
      <w:r w:rsidRPr="00C830C0">
        <w:rPr>
          <w:spacing w:val="-1"/>
          <w:sz w:val="24"/>
          <w:szCs w:val="24"/>
        </w:rPr>
        <w:t xml:space="preserve"> </w:t>
      </w:r>
      <w:r w:rsidRPr="00C830C0">
        <w:rPr>
          <w:spacing w:val="-1"/>
          <w:sz w:val="24"/>
          <w:szCs w:val="24"/>
          <w:u w:val="single"/>
        </w:rPr>
        <w:t>not</w:t>
      </w:r>
      <w:r w:rsidRPr="00C830C0">
        <w:rPr>
          <w:spacing w:val="-4"/>
          <w:sz w:val="24"/>
          <w:szCs w:val="24"/>
        </w:rPr>
        <w:t xml:space="preserve"> </w:t>
      </w:r>
      <w:r w:rsidRPr="00C830C0">
        <w:rPr>
          <w:spacing w:val="-1"/>
          <w:sz w:val="24"/>
          <w:szCs w:val="24"/>
        </w:rPr>
        <w:t>me</w:t>
      </w:r>
      <w:r>
        <w:rPr>
          <w:spacing w:val="-1"/>
          <w:sz w:val="24"/>
          <w:szCs w:val="24"/>
        </w:rPr>
        <w:t>e</w:t>
      </w:r>
      <w:r w:rsidRPr="00C830C0">
        <w:rPr>
          <w:spacing w:val="-1"/>
          <w:sz w:val="24"/>
          <w:szCs w:val="24"/>
        </w:rPr>
        <w:t>t</w:t>
      </w:r>
      <w:r w:rsidRPr="00C830C0">
        <w:rPr>
          <w:spacing w:val="-3"/>
          <w:sz w:val="24"/>
          <w:szCs w:val="24"/>
        </w:rPr>
        <w:t xml:space="preserve"> </w:t>
      </w:r>
      <w:r w:rsidRPr="00C830C0">
        <w:rPr>
          <w:spacing w:val="-1"/>
          <w:sz w:val="24"/>
          <w:szCs w:val="24"/>
        </w:rPr>
        <w:t>expectations</w:t>
      </w:r>
      <w:r w:rsidRPr="00C830C0">
        <w:rPr>
          <w:spacing w:val="-4"/>
          <w:sz w:val="24"/>
          <w:szCs w:val="24"/>
        </w:rPr>
        <w:t xml:space="preserve"> </w:t>
      </w:r>
      <w:r w:rsidRPr="00C830C0">
        <w:rPr>
          <w:sz w:val="24"/>
          <w:szCs w:val="24"/>
        </w:rPr>
        <w:t>in</w:t>
      </w:r>
      <w:r w:rsidRPr="00C830C0">
        <w:rPr>
          <w:spacing w:val="-3"/>
          <w:sz w:val="24"/>
          <w:szCs w:val="24"/>
        </w:rPr>
        <w:t xml:space="preserve"> </w:t>
      </w:r>
      <w:r w:rsidRPr="00C830C0">
        <w:rPr>
          <w:spacing w:val="-2"/>
          <w:sz w:val="24"/>
          <w:szCs w:val="24"/>
        </w:rPr>
        <w:t xml:space="preserve">one </w:t>
      </w:r>
      <w:r w:rsidRPr="00C830C0">
        <w:rPr>
          <w:spacing w:val="-1"/>
          <w:sz w:val="24"/>
          <w:szCs w:val="24"/>
        </w:rPr>
        <w:t>or</w:t>
      </w:r>
      <w:r w:rsidRPr="00C830C0">
        <w:rPr>
          <w:spacing w:val="-3"/>
          <w:sz w:val="24"/>
          <w:szCs w:val="24"/>
        </w:rPr>
        <w:t xml:space="preserve"> </w:t>
      </w:r>
      <w:r w:rsidRPr="00C830C0">
        <w:rPr>
          <w:spacing w:val="-1"/>
          <w:sz w:val="24"/>
          <w:szCs w:val="24"/>
        </w:rPr>
        <w:t>more</w:t>
      </w:r>
      <w:r w:rsidRPr="00C830C0">
        <w:rPr>
          <w:spacing w:val="-2"/>
          <w:sz w:val="24"/>
          <w:szCs w:val="24"/>
        </w:rPr>
        <w:t xml:space="preserve"> </w:t>
      </w:r>
      <w:r w:rsidRPr="00C830C0">
        <w:rPr>
          <w:spacing w:val="-1"/>
          <w:sz w:val="24"/>
          <w:szCs w:val="24"/>
        </w:rPr>
        <w:t>areas,</w:t>
      </w:r>
      <w:r w:rsidRPr="00C830C0">
        <w:rPr>
          <w:spacing w:val="-2"/>
          <w:sz w:val="24"/>
          <w:szCs w:val="24"/>
        </w:rPr>
        <w:t xml:space="preserve"> </w:t>
      </w:r>
      <w:r w:rsidRPr="00C830C0">
        <w:rPr>
          <w:sz w:val="24"/>
          <w:szCs w:val="24"/>
        </w:rPr>
        <w:t>will</w:t>
      </w:r>
      <w:r w:rsidRPr="00C830C0">
        <w:rPr>
          <w:spacing w:val="-2"/>
          <w:sz w:val="24"/>
          <w:szCs w:val="24"/>
        </w:rPr>
        <w:t xml:space="preserve"> </w:t>
      </w:r>
      <w:r w:rsidRPr="00C830C0">
        <w:rPr>
          <w:spacing w:val="-1"/>
          <w:sz w:val="24"/>
          <w:szCs w:val="24"/>
        </w:rPr>
        <w:t>likely</w:t>
      </w:r>
      <w:r w:rsidRPr="00C830C0">
        <w:rPr>
          <w:spacing w:val="-2"/>
          <w:sz w:val="24"/>
          <w:szCs w:val="24"/>
        </w:rPr>
        <w:t xml:space="preserve"> </w:t>
      </w:r>
      <w:r w:rsidRPr="00C830C0">
        <w:rPr>
          <w:spacing w:val="-1"/>
          <w:sz w:val="24"/>
          <w:szCs w:val="24"/>
        </w:rPr>
        <w:t>not</w:t>
      </w:r>
      <w:r w:rsidRPr="00C830C0">
        <w:rPr>
          <w:spacing w:val="-3"/>
          <w:sz w:val="24"/>
          <w:szCs w:val="24"/>
        </w:rPr>
        <w:t xml:space="preserve"> </w:t>
      </w:r>
      <w:r w:rsidRPr="00C830C0">
        <w:rPr>
          <w:spacing w:val="-1"/>
          <w:sz w:val="24"/>
          <w:szCs w:val="24"/>
        </w:rPr>
        <w:t>be</w:t>
      </w:r>
      <w:r w:rsidRPr="00C830C0">
        <w:rPr>
          <w:spacing w:val="-2"/>
          <w:sz w:val="24"/>
          <w:szCs w:val="24"/>
        </w:rPr>
        <w:t xml:space="preserve"> </w:t>
      </w:r>
      <w:r w:rsidRPr="00C830C0">
        <w:rPr>
          <w:spacing w:val="-1"/>
          <w:sz w:val="24"/>
          <w:szCs w:val="24"/>
        </w:rPr>
        <w:t>recommended</w:t>
      </w:r>
      <w:r w:rsidRPr="00C830C0">
        <w:rPr>
          <w:spacing w:val="-2"/>
          <w:sz w:val="24"/>
          <w:szCs w:val="24"/>
        </w:rPr>
        <w:t xml:space="preserve"> for</w:t>
      </w:r>
      <w:r w:rsidRPr="00C830C0">
        <w:rPr>
          <w:spacing w:val="-3"/>
          <w:sz w:val="24"/>
          <w:szCs w:val="24"/>
        </w:rPr>
        <w:t xml:space="preserve"> </w:t>
      </w:r>
      <w:r w:rsidRPr="00C830C0">
        <w:rPr>
          <w:sz w:val="24"/>
          <w:szCs w:val="24"/>
        </w:rPr>
        <w:t>a</w:t>
      </w:r>
      <w:r w:rsidRPr="00C830C0">
        <w:rPr>
          <w:spacing w:val="-2"/>
          <w:sz w:val="24"/>
          <w:szCs w:val="24"/>
        </w:rPr>
        <w:t xml:space="preserve"> </w:t>
      </w:r>
      <w:r w:rsidRPr="00C830C0">
        <w:rPr>
          <w:spacing w:val="-1"/>
          <w:sz w:val="24"/>
          <w:szCs w:val="24"/>
        </w:rPr>
        <w:t>merit increment.</w:t>
      </w:r>
    </w:p>
    <w:p w14:paraId="661FFBD4"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4"/>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4"/>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met</w:t>
      </w:r>
      <w:r w:rsidRPr="00C830C0">
        <w:rPr>
          <w:spacing w:val="-4"/>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z w:val="24"/>
          <w:szCs w:val="24"/>
        </w:rPr>
        <w:t>each</w:t>
      </w:r>
      <w:r w:rsidRPr="00C830C0">
        <w:rPr>
          <w:spacing w:val="-6"/>
          <w:sz w:val="24"/>
          <w:szCs w:val="24"/>
        </w:rPr>
        <w:t xml:space="preserve"> </w:t>
      </w:r>
      <w:r w:rsidRPr="00C830C0">
        <w:rPr>
          <w:spacing w:val="-1"/>
          <w:sz w:val="24"/>
          <w:szCs w:val="24"/>
        </w:rPr>
        <w:t>area,</w:t>
      </w:r>
      <w:r w:rsidRPr="00C830C0">
        <w:rPr>
          <w:spacing w:val="-3"/>
          <w:sz w:val="24"/>
          <w:szCs w:val="24"/>
        </w:rPr>
        <w:t xml:space="preserve"> </w:t>
      </w:r>
      <w:r w:rsidRPr="00C830C0">
        <w:rPr>
          <w:spacing w:val="-1"/>
          <w:sz w:val="24"/>
          <w:szCs w:val="24"/>
        </w:rPr>
        <w:t>but</w:t>
      </w:r>
      <w:r w:rsidRPr="00C830C0">
        <w:rPr>
          <w:spacing w:val="-4"/>
          <w:sz w:val="24"/>
          <w:szCs w:val="24"/>
        </w:rPr>
        <w:t xml:space="preserve"> </w:t>
      </w:r>
      <w:r w:rsidRPr="00C830C0">
        <w:rPr>
          <w:spacing w:val="-1"/>
          <w:sz w:val="24"/>
          <w:szCs w:val="24"/>
        </w:rPr>
        <w:t>who</w:t>
      </w:r>
      <w:r w:rsidRPr="00C830C0">
        <w:rPr>
          <w:spacing w:val="-4"/>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not</w:t>
      </w:r>
      <w:r w:rsidRPr="00C830C0">
        <w:rPr>
          <w:spacing w:val="-4"/>
          <w:sz w:val="24"/>
          <w:szCs w:val="24"/>
        </w:rPr>
        <w:t xml:space="preserve"> </w:t>
      </w:r>
      <w:r w:rsidRPr="00C830C0">
        <w:rPr>
          <w:spacing w:val="-1"/>
          <w:sz w:val="24"/>
          <w:szCs w:val="24"/>
        </w:rPr>
        <w:t>exceeded 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any area,</w:t>
      </w:r>
      <w:r w:rsidRPr="00C830C0">
        <w:rPr>
          <w:spacing w:val="-2"/>
          <w:sz w:val="24"/>
          <w:szCs w:val="24"/>
        </w:rPr>
        <w:t xml:space="preserve"> </w:t>
      </w:r>
      <w:r w:rsidRPr="00C830C0">
        <w:rPr>
          <w:sz w:val="24"/>
          <w:szCs w:val="24"/>
        </w:rPr>
        <w:t>will</w:t>
      </w:r>
      <w:r w:rsidRPr="00C830C0">
        <w:rPr>
          <w:spacing w:val="-3"/>
          <w:sz w:val="24"/>
          <w:szCs w:val="24"/>
        </w:rPr>
        <w:t xml:space="preserve"> likely </w:t>
      </w:r>
      <w:r w:rsidRPr="00C830C0">
        <w:rPr>
          <w:spacing w:val="-1"/>
          <w:sz w:val="24"/>
          <w:szCs w:val="24"/>
        </w:rPr>
        <w:t>not</w:t>
      </w:r>
      <w:r w:rsidRPr="00C830C0">
        <w:rPr>
          <w:spacing w:val="-4"/>
          <w:sz w:val="24"/>
          <w:szCs w:val="24"/>
        </w:rPr>
        <w:t xml:space="preserve"> </w:t>
      </w:r>
      <w:r w:rsidRPr="00C830C0">
        <w:rPr>
          <w:spacing w:val="-1"/>
          <w:sz w:val="24"/>
          <w:szCs w:val="24"/>
        </w:rPr>
        <w:t>be</w:t>
      </w:r>
      <w:r w:rsidRPr="00C830C0">
        <w:rPr>
          <w:spacing w:val="-2"/>
          <w:sz w:val="24"/>
          <w:szCs w:val="24"/>
        </w:rPr>
        <w:t xml:space="preserve"> </w:t>
      </w:r>
      <w:r w:rsidRPr="00C830C0">
        <w:rPr>
          <w:spacing w:val="-1"/>
          <w:sz w:val="24"/>
          <w:szCs w:val="24"/>
        </w:rPr>
        <w:t>recommended</w:t>
      </w:r>
      <w:r w:rsidRPr="00C830C0">
        <w:rPr>
          <w:spacing w:val="-3"/>
          <w:sz w:val="24"/>
          <w:szCs w:val="24"/>
        </w:rPr>
        <w:t xml:space="preserve"> </w:t>
      </w:r>
      <w:r w:rsidRPr="00C830C0">
        <w:rPr>
          <w:spacing w:val="-1"/>
          <w:sz w:val="24"/>
          <w:szCs w:val="24"/>
        </w:rPr>
        <w:t>for</w:t>
      </w:r>
      <w:r w:rsidRPr="00C830C0">
        <w:rPr>
          <w:spacing w:val="-3"/>
          <w:sz w:val="24"/>
          <w:szCs w:val="24"/>
        </w:rPr>
        <w:t xml:space="preserve"> </w:t>
      </w:r>
      <w:r w:rsidRPr="00C830C0">
        <w:rPr>
          <w:sz w:val="24"/>
          <w:szCs w:val="24"/>
        </w:rPr>
        <w:t>a</w:t>
      </w:r>
      <w:r w:rsidRPr="00C830C0">
        <w:rPr>
          <w:spacing w:val="-3"/>
          <w:sz w:val="24"/>
          <w:szCs w:val="24"/>
        </w:rPr>
        <w:t xml:space="preserve"> </w:t>
      </w:r>
      <w:r w:rsidRPr="00C830C0">
        <w:rPr>
          <w:spacing w:val="-1"/>
          <w:sz w:val="24"/>
          <w:szCs w:val="24"/>
        </w:rPr>
        <w:t>merit</w:t>
      </w:r>
      <w:r w:rsidRPr="00C830C0">
        <w:rPr>
          <w:spacing w:val="-4"/>
          <w:sz w:val="24"/>
          <w:szCs w:val="24"/>
        </w:rPr>
        <w:t xml:space="preserve"> </w:t>
      </w:r>
      <w:r w:rsidRPr="00C830C0">
        <w:rPr>
          <w:spacing w:val="-1"/>
          <w:sz w:val="24"/>
          <w:szCs w:val="24"/>
        </w:rPr>
        <w:t>increment.</w:t>
      </w:r>
    </w:p>
    <w:p w14:paraId="740CF065"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3"/>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3"/>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not exceeded expectations in any area and have not</w:t>
      </w:r>
      <w:r w:rsidRPr="00C830C0">
        <w:rPr>
          <w:spacing w:val="-4"/>
          <w:sz w:val="24"/>
          <w:szCs w:val="24"/>
        </w:rPr>
        <w:t xml:space="preserve"> </w:t>
      </w:r>
      <w:r w:rsidRPr="00C830C0">
        <w:rPr>
          <w:spacing w:val="-1"/>
          <w:sz w:val="24"/>
          <w:szCs w:val="24"/>
        </w:rPr>
        <w:t>met</w:t>
      </w:r>
      <w:r w:rsidRPr="00C830C0">
        <w:rPr>
          <w:spacing w:val="-3"/>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one</w:t>
      </w:r>
      <w:r w:rsidRPr="00C830C0">
        <w:rPr>
          <w:spacing w:val="-3"/>
          <w:sz w:val="24"/>
          <w:szCs w:val="24"/>
        </w:rPr>
        <w:t xml:space="preserve"> </w:t>
      </w:r>
      <w:r w:rsidRPr="00C830C0">
        <w:rPr>
          <w:spacing w:val="-1"/>
          <w:sz w:val="24"/>
          <w:szCs w:val="24"/>
        </w:rPr>
        <w:t>or</w:t>
      </w:r>
      <w:r w:rsidRPr="00C830C0">
        <w:rPr>
          <w:spacing w:val="-4"/>
          <w:sz w:val="24"/>
          <w:szCs w:val="24"/>
        </w:rPr>
        <w:t xml:space="preserve"> </w:t>
      </w:r>
      <w:r w:rsidRPr="00C830C0">
        <w:rPr>
          <w:spacing w:val="-1"/>
          <w:sz w:val="24"/>
          <w:szCs w:val="24"/>
        </w:rPr>
        <w:t>more</w:t>
      </w:r>
      <w:r w:rsidRPr="00C830C0">
        <w:rPr>
          <w:spacing w:val="-3"/>
          <w:sz w:val="24"/>
          <w:szCs w:val="24"/>
        </w:rPr>
        <w:t xml:space="preserve"> </w:t>
      </w:r>
      <w:r w:rsidRPr="00C830C0">
        <w:rPr>
          <w:spacing w:val="-1"/>
          <w:sz w:val="24"/>
          <w:szCs w:val="24"/>
        </w:rPr>
        <w:t>areas</w:t>
      </w:r>
      <w:r w:rsidRPr="00C830C0">
        <w:rPr>
          <w:spacing w:val="-4"/>
          <w:sz w:val="24"/>
          <w:szCs w:val="24"/>
        </w:rPr>
        <w:t xml:space="preserve"> </w:t>
      </w:r>
      <w:r w:rsidRPr="00C830C0">
        <w:rPr>
          <w:sz w:val="24"/>
          <w:szCs w:val="24"/>
        </w:rPr>
        <w:t>will</w:t>
      </w:r>
      <w:r w:rsidRPr="00C830C0">
        <w:rPr>
          <w:spacing w:val="-3"/>
          <w:sz w:val="24"/>
          <w:szCs w:val="24"/>
        </w:rPr>
        <w:t xml:space="preserve"> </w:t>
      </w:r>
      <w:r w:rsidRPr="00C830C0">
        <w:rPr>
          <w:spacing w:val="-1"/>
          <w:sz w:val="24"/>
          <w:szCs w:val="24"/>
        </w:rPr>
        <w:t>not</w:t>
      </w:r>
      <w:r w:rsidRPr="00C830C0">
        <w:rPr>
          <w:spacing w:val="-4"/>
          <w:sz w:val="24"/>
          <w:szCs w:val="24"/>
        </w:rPr>
        <w:t xml:space="preserve"> </w:t>
      </w:r>
      <w:r w:rsidRPr="00C830C0">
        <w:rPr>
          <w:spacing w:val="-1"/>
          <w:sz w:val="24"/>
          <w:szCs w:val="24"/>
        </w:rPr>
        <w:t>be</w:t>
      </w:r>
      <w:r>
        <w:rPr>
          <w:spacing w:val="57"/>
          <w:w w:val="99"/>
          <w:sz w:val="24"/>
          <w:szCs w:val="24"/>
        </w:rPr>
        <w:t xml:space="preserve"> </w:t>
      </w:r>
      <w:r w:rsidRPr="00C830C0">
        <w:rPr>
          <w:spacing w:val="-1"/>
          <w:sz w:val="24"/>
          <w:szCs w:val="24"/>
        </w:rPr>
        <w:t>recommended</w:t>
      </w:r>
      <w:r w:rsidRPr="00C830C0">
        <w:rPr>
          <w:spacing w:val="-4"/>
          <w:sz w:val="24"/>
          <w:szCs w:val="24"/>
        </w:rPr>
        <w:t xml:space="preserve"> </w:t>
      </w:r>
      <w:r w:rsidRPr="00C830C0">
        <w:rPr>
          <w:spacing w:val="-1"/>
          <w:sz w:val="24"/>
          <w:szCs w:val="24"/>
        </w:rPr>
        <w:t>for</w:t>
      </w:r>
      <w:r w:rsidRPr="00C830C0">
        <w:rPr>
          <w:spacing w:val="-4"/>
          <w:sz w:val="24"/>
          <w:szCs w:val="24"/>
        </w:rPr>
        <w:t xml:space="preserve"> </w:t>
      </w:r>
      <w:r w:rsidRPr="00C830C0">
        <w:rPr>
          <w:sz w:val="24"/>
          <w:szCs w:val="24"/>
        </w:rPr>
        <w:t>a</w:t>
      </w:r>
      <w:r w:rsidRPr="00C830C0">
        <w:rPr>
          <w:spacing w:val="-3"/>
          <w:sz w:val="24"/>
          <w:szCs w:val="24"/>
        </w:rPr>
        <w:t xml:space="preserve"> </w:t>
      </w:r>
      <w:r w:rsidRPr="00C830C0">
        <w:rPr>
          <w:spacing w:val="-1"/>
          <w:sz w:val="24"/>
          <w:szCs w:val="24"/>
        </w:rPr>
        <w:t>merit</w:t>
      </w:r>
      <w:r w:rsidRPr="00C830C0">
        <w:rPr>
          <w:spacing w:val="-4"/>
          <w:sz w:val="24"/>
          <w:szCs w:val="24"/>
        </w:rPr>
        <w:t xml:space="preserve"> </w:t>
      </w:r>
      <w:r w:rsidRPr="00C830C0">
        <w:rPr>
          <w:spacing w:val="-1"/>
          <w:sz w:val="24"/>
          <w:szCs w:val="24"/>
        </w:rPr>
        <w:t>increment.</w:t>
      </w:r>
    </w:p>
    <w:p w14:paraId="2F6F409D" w14:textId="77777777" w:rsidR="00CC5A09" w:rsidRPr="00C830C0" w:rsidRDefault="00CC5A09" w:rsidP="00CC5A09">
      <w:pPr>
        <w:rPr>
          <w:spacing w:val="-5"/>
          <w:sz w:val="24"/>
          <w:szCs w:val="24"/>
        </w:rPr>
      </w:pPr>
      <w:r w:rsidRPr="00C830C0">
        <w:rPr>
          <w:sz w:val="24"/>
          <w:szCs w:val="24"/>
        </w:rPr>
        <w:t>Twelve-month</w:t>
      </w:r>
      <w:r>
        <w:rPr>
          <w:sz w:val="24"/>
          <w:szCs w:val="24"/>
        </w:rPr>
        <w:t>/</w:t>
      </w:r>
      <w:proofErr w:type="gramStart"/>
      <w:r>
        <w:rPr>
          <w:sz w:val="24"/>
          <w:szCs w:val="24"/>
        </w:rPr>
        <w:t>Three year</w:t>
      </w:r>
      <w:proofErr w:type="gramEnd"/>
      <w:r w:rsidRPr="00C830C0">
        <w:rPr>
          <w:sz w:val="24"/>
          <w:szCs w:val="24"/>
        </w:rPr>
        <w:t xml:space="preserve"> lecturers who are rated as exceeding expectations in their teaching </w:t>
      </w:r>
      <w:r w:rsidRPr="00C830C0">
        <w:rPr>
          <w:spacing w:val="-5"/>
          <w:sz w:val="24"/>
          <w:szCs w:val="24"/>
        </w:rPr>
        <w:t>(</w:t>
      </w:r>
      <w:r w:rsidRPr="00F8556F">
        <w:rPr>
          <w:i/>
          <w:spacing w:val="-5"/>
          <w:sz w:val="24"/>
          <w:szCs w:val="24"/>
        </w:rPr>
        <w:t>exceeded expectations</w:t>
      </w:r>
      <w:r>
        <w:rPr>
          <w:spacing w:val="-5"/>
          <w:sz w:val="24"/>
          <w:szCs w:val="24"/>
        </w:rPr>
        <w:t xml:space="preserve">) </w:t>
      </w:r>
      <w:r w:rsidRPr="00C830C0">
        <w:rPr>
          <w:spacing w:val="-5"/>
          <w:sz w:val="24"/>
          <w:szCs w:val="24"/>
        </w:rPr>
        <w:t>may be recommended for a merit increment. Twelve-month</w:t>
      </w:r>
      <w:r>
        <w:rPr>
          <w:spacing w:val="-5"/>
          <w:sz w:val="24"/>
          <w:szCs w:val="24"/>
        </w:rPr>
        <w:t>/</w:t>
      </w:r>
      <w:proofErr w:type="gramStart"/>
      <w:r>
        <w:rPr>
          <w:spacing w:val="-5"/>
          <w:sz w:val="24"/>
          <w:szCs w:val="24"/>
        </w:rPr>
        <w:t>Three year</w:t>
      </w:r>
      <w:proofErr w:type="gramEnd"/>
      <w:r w:rsidRPr="00C830C0">
        <w:rPr>
          <w:spacing w:val="-5"/>
          <w:sz w:val="24"/>
          <w:szCs w:val="24"/>
        </w:rPr>
        <w:t xml:space="preserve"> lecturers who have met expectations or whose teaching is rated as below expectations will not be recommended for a merit increment.</w:t>
      </w:r>
    </w:p>
    <w:p w14:paraId="5A0E8C7E" w14:textId="77777777" w:rsidR="00CC5A09" w:rsidRPr="00C830C0" w:rsidRDefault="00CC5A09" w:rsidP="00CC5A09">
      <w:pPr>
        <w:rPr>
          <w:spacing w:val="-5"/>
          <w:sz w:val="24"/>
          <w:szCs w:val="24"/>
        </w:rPr>
      </w:pPr>
      <w:r w:rsidRPr="00C830C0">
        <w:rPr>
          <w:spacing w:val="-5"/>
          <w:sz w:val="24"/>
          <w:szCs w:val="24"/>
        </w:rPr>
        <w:t>The following factors are taken into consideration in determining evaluations in each area.</w:t>
      </w:r>
    </w:p>
    <w:p w14:paraId="7B30A638" w14:textId="77777777" w:rsidR="00CC5A09" w:rsidRPr="00C830C0" w:rsidRDefault="00CC5A09" w:rsidP="00CC5A09">
      <w:pPr>
        <w:rPr>
          <w:color w:val="002060"/>
          <w:spacing w:val="-1"/>
          <w:sz w:val="24"/>
          <w:szCs w:val="24"/>
        </w:rPr>
      </w:pPr>
      <w:r w:rsidRPr="00C830C0">
        <w:rPr>
          <w:color w:val="002060"/>
          <w:spacing w:val="-1"/>
          <w:sz w:val="24"/>
          <w:szCs w:val="24"/>
        </w:rPr>
        <w:t>SERVICE</w:t>
      </w:r>
    </w:p>
    <w:p w14:paraId="1465BA7E" w14:textId="77777777" w:rsidR="00CC5A09" w:rsidRPr="00C830C0" w:rsidRDefault="00CC5A09" w:rsidP="00CC5A09">
      <w:pPr>
        <w:rPr>
          <w:spacing w:val="-1"/>
          <w:sz w:val="24"/>
          <w:szCs w:val="24"/>
        </w:rPr>
      </w:pPr>
      <w:r w:rsidRPr="00C830C0">
        <w:rPr>
          <w:spacing w:val="-1"/>
          <w:sz w:val="24"/>
          <w:szCs w:val="24"/>
        </w:rPr>
        <w:t>For faculty in the Professoriate and Educational Leadership stream, 20% of merit is determined by service contributions and activities.</w:t>
      </w:r>
    </w:p>
    <w:p w14:paraId="1DB028E6" w14:textId="77777777" w:rsidR="00CC5A09" w:rsidRPr="00C830C0" w:rsidRDefault="00CC5A09" w:rsidP="00CC5A09">
      <w:pPr>
        <w:rPr>
          <w:spacing w:val="-1"/>
          <w:sz w:val="24"/>
          <w:szCs w:val="24"/>
        </w:rPr>
      </w:pPr>
      <w:r w:rsidRPr="00C830C0">
        <w:rPr>
          <w:spacing w:val="-1"/>
          <w:sz w:val="24"/>
          <w:szCs w:val="24"/>
        </w:rPr>
        <w:t>Service evaluations should consider the following:</w:t>
      </w:r>
    </w:p>
    <w:p w14:paraId="0A1DD115"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t>Service to the Program area in terms of committee work and leadership roles.</w:t>
      </w:r>
    </w:p>
    <w:p w14:paraId="34EAB7B8"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lastRenderedPageBreak/>
        <w:t xml:space="preserve">Service to the Department in terms of leadership and administrative roles, committee work, </w:t>
      </w:r>
      <w:r>
        <w:rPr>
          <w:spacing w:val="-1"/>
          <w:sz w:val="24"/>
          <w:szCs w:val="24"/>
        </w:rPr>
        <w:t xml:space="preserve">thesis examination committees, including external examiner, </w:t>
      </w:r>
      <w:r w:rsidRPr="00C830C0">
        <w:rPr>
          <w:spacing w:val="-1"/>
          <w:sz w:val="24"/>
          <w:szCs w:val="24"/>
        </w:rPr>
        <w:t xml:space="preserve">completion of peer teaching reviews. </w:t>
      </w:r>
    </w:p>
    <w:p w14:paraId="2B96E450"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t>Service to the Faculty of Education and the University through committee work and offices held at the department, faculty and university levels, including service as external examiner and/or Chair for PhD exams.</w:t>
      </w:r>
    </w:p>
    <w:p w14:paraId="56C19C11"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t>Service to scholarly profession, including editorial and reviewing activities, conference organization.</w:t>
      </w:r>
    </w:p>
    <w:p w14:paraId="5C8D0B32"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t>Service to communities outside the university, including workshops and non-aca</w:t>
      </w:r>
      <w:r>
        <w:rPr>
          <w:spacing w:val="-1"/>
          <w:sz w:val="24"/>
          <w:szCs w:val="24"/>
        </w:rPr>
        <w:t xml:space="preserve">demic conference presentations, </w:t>
      </w:r>
      <w:r w:rsidRPr="00C830C0">
        <w:rPr>
          <w:spacing w:val="-1"/>
          <w:sz w:val="24"/>
          <w:szCs w:val="24"/>
        </w:rPr>
        <w:t>professional development workshops, professional consultations, and media presentations (</w:t>
      </w:r>
      <w:proofErr w:type="spellStart"/>
      <w:r w:rsidRPr="00C830C0">
        <w:rPr>
          <w:spacing w:val="-1"/>
          <w:sz w:val="24"/>
          <w:szCs w:val="24"/>
        </w:rPr>
        <w:t>eg.</w:t>
      </w:r>
      <w:proofErr w:type="spellEnd"/>
      <w:r w:rsidRPr="00C830C0">
        <w:rPr>
          <w:spacing w:val="-1"/>
          <w:sz w:val="24"/>
          <w:szCs w:val="24"/>
        </w:rPr>
        <w:t xml:space="preserve"> television and radio interviews, published op-ed pieces in newspapers, </w:t>
      </w:r>
      <w:proofErr w:type="spellStart"/>
      <w:r w:rsidRPr="00C830C0">
        <w:rPr>
          <w:spacing w:val="-1"/>
          <w:sz w:val="24"/>
          <w:szCs w:val="24"/>
        </w:rPr>
        <w:t>blogspots</w:t>
      </w:r>
      <w:proofErr w:type="spellEnd"/>
      <w:r w:rsidRPr="00C830C0">
        <w:rPr>
          <w:spacing w:val="-1"/>
          <w:sz w:val="24"/>
          <w:szCs w:val="24"/>
        </w:rPr>
        <w:t>, podcasts</w:t>
      </w:r>
      <w:r>
        <w:rPr>
          <w:spacing w:val="-1"/>
          <w:sz w:val="24"/>
          <w:szCs w:val="24"/>
        </w:rPr>
        <w:t>).</w:t>
      </w:r>
    </w:p>
    <w:p w14:paraId="29F360E5" w14:textId="77777777" w:rsidR="00CC5A09" w:rsidRDefault="00CC5A09" w:rsidP="00CC5A09">
      <w:pPr>
        <w:pStyle w:val="ListParagraph"/>
        <w:numPr>
          <w:ilvl w:val="0"/>
          <w:numId w:val="2"/>
        </w:numPr>
        <w:rPr>
          <w:sz w:val="24"/>
          <w:szCs w:val="24"/>
        </w:rPr>
      </w:pPr>
      <w:r w:rsidRPr="00C830C0">
        <w:rPr>
          <w:sz w:val="24"/>
          <w:szCs w:val="24"/>
        </w:rPr>
        <w:t xml:space="preserve">In general, expectations for service should be higher for tenured faculty than for non-tenured faculty and for more senior faculty relative to new faculty. </w:t>
      </w:r>
      <w:r w:rsidRPr="00C830C0">
        <w:rPr>
          <w:spacing w:val="-2"/>
          <w:sz w:val="24"/>
          <w:szCs w:val="24"/>
        </w:rPr>
        <w:t>Faculty members at the</w:t>
      </w:r>
      <w:r w:rsidRPr="00C830C0">
        <w:rPr>
          <w:spacing w:val="-6"/>
          <w:sz w:val="24"/>
          <w:szCs w:val="24"/>
        </w:rPr>
        <w:t xml:space="preserve"> </w:t>
      </w:r>
      <w:r w:rsidRPr="00C830C0">
        <w:rPr>
          <w:sz w:val="24"/>
          <w:szCs w:val="24"/>
        </w:rPr>
        <w:t>Associate</w:t>
      </w:r>
      <w:r w:rsidRPr="00C830C0">
        <w:rPr>
          <w:spacing w:val="-4"/>
          <w:sz w:val="24"/>
          <w:szCs w:val="24"/>
        </w:rPr>
        <w:t xml:space="preserve"> </w:t>
      </w:r>
      <w:r w:rsidRPr="00C830C0">
        <w:rPr>
          <w:sz w:val="24"/>
          <w:szCs w:val="24"/>
        </w:rPr>
        <w:t>or</w:t>
      </w:r>
      <w:r w:rsidRPr="00C830C0">
        <w:rPr>
          <w:spacing w:val="-5"/>
          <w:sz w:val="24"/>
          <w:szCs w:val="24"/>
        </w:rPr>
        <w:t xml:space="preserve"> </w:t>
      </w:r>
      <w:r w:rsidRPr="00C830C0">
        <w:rPr>
          <w:sz w:val="24"/>
          <w:szCs w:val="24"/>
        </w:rPr>
        <w:t>Full</w:t>
      </w:r>
      <w:r w:rsidRPr="00C830C0">
        <w:rPr>
          <w:spacing w:val="-4"/>
          <w:sz w:val="24"/>
          <w:szCs w:val="24"/>
        </w:rPr>
        <w:t xml:space="preserve"> </w:t>
      </w:r>
      <w:r w:rsidRPr="00C830C0">
        <w:rPr>
          <w:sz w:val="24"/>
          <w:szCs w:val="24"/>
        </w:rPr>
        <w:t>Professor</w:t>
      </w:r>
      <w:r w:rsidRPr="00C830C0">
        <w:rPr>
          <w:spacing w:val="-4"/>
          <w:sz w:val="24"/>
          <w:szCs w:val="24"/>
        </w:rPr>
        <w:t xml:space="preserve"> </w:t>
      </w:r>
      <w:r w:rsidRPr="00C830C0">
        <w:rPr>
          <w:sz w:val="24"/>
          <w:szCs w:val="24"/>
        </w:rPr>
        <w:t>ranks</w:t>
      </w:r>
      <w:r w:rsidRPr="00C830C0">
        <w:rPr>
          <w:spacing w:val="-6"/>
          <w:sz w:val="24"/>
          <w:szCs w:val="24"/>
        </w:rPr>
        <w:t xml:space="preserve"> </w:t>
      </w:r>
      <w:r w:rsidRPr="00C830C0">
        <w:rPr>
          <w:sz w:val="24"/>
          <w:szCs w:val="24"/>
        </w:rPr>
        <w:t>are</w:t>
      </w:r>
      <w:r w:rsidRPr="00C830C0">
        <w:rPr>
          <w:spacing w:val="-4"/>
          <w:sz w:val="24"/>
          <w:szCs w:val="24"/>
        </w:rPr>
        <w:t xml:space="preserve"> </w:t>
      </w:r>
      <w:r w:rsidRPr="00C830C0">
        <w:rPr>
          <w:sz w:val="24"/>
          <w:szCs w:val="24"/>
        </w:rPr>
        <w:t>expected</w:t>
      </w:r>
      <w:r w:rsidRPr="00C830C0">
        <w:rPr>
          <w:spacing w:val="-4"/>
          <w:sz w:val="24"/>
          <w:szCs w:val="24"/>
        </w:rPr>
        <w:t xml:space="preserve"> </w:t>
      </w:r>
      <w:r w:rsidRPr="00C830C0">
        <w:rPr>
          <w:sz w:val="24"/>
          <w:szCs w:val="24"/>
        </w:rPr>
        <w:t>to</w:t>
      </w:r>
      <w:r w:rsidRPr="00C830C0">
        <w:rPr>
          <w:spacing w:val="-4"/>
          <w:sz w:val="24"/>
          <w:szCs w:val="24"/>
        </w:rPr>
        <w:t xml:space="preserve"> </w:t>
      </w:r>
      <w:r w:rsidRPr="00C830C0">
        <w:rPr>
          <w:sz w:val="24"/>
          <w:szCs w:val="24"/>
        </w:rPr>
        <w:t>demonstrate</w:t>
      </w:r>
      <w:r w:rsidRPr="00C830C0">
        <w:rPr>
          <w:spacing w:val="-4"/>
          <w:sz w:val="24"/>
          <w:szCs w:val="24"/>
        </w:rPr>
        <w:t xml:space="preserve"> </w:t>
      </w:r>
      <w:r w:rsidRPr="00C830C0">
        <w:rPr>
          <w:sz w:val="24"/>
          <w:szCs w:val="24"/>
        </w:rPr>
        <w:t xml:space="preserve">service </w:t>
      </w:r>
      <w:r>
        <w:rPr>
          <w:sz w:val="24"/>
          <w:szCs w:val="24"/>
        </w:rPr>
        <w:t xml:space="preserve">leadership </w:t>
      </w:r>
      <w:r w:rsidRPr="00C830C0">
        <w:rPr>
          <w:sz w:val="24"/>
          <w:szCs w:val="24"/>
        </w:rPr>
        <w:t>in</w:t>
      </w:r>
      <w:r w:rsidRPr="00C830C0">
        <w:rPr>
          <w:spacing w:val="-7"/>
          <w:sz w:val="24"/>
          <w:szCs w:val="24"/>
        </w:rPr>
        <w:t xml:space="preserve"> </w:t>
      </w:r>
      <w:r w:rsidRPr="00C830C0">
        <w:rPr>
          <w:sz w:val="24"/>
          <w:szCs w:val="24"/>
        </w:rPr>
        <w:t>Department,</w:t>
      </w:r>
      <w:r w:rsidRPr="00C830C0">
        <w:rPr>
          <w:spacing w:val="-5"/>
          <w:sz w:val="24"/>
          <w:szCs w:val="24"/>
        </w:rPr>
        <w:t xml:space="preserve"> </w:t>
      </w:r>
      <w:r w:rsidRPr="00C830C0">
        <w:rPr>
          <w:sz w:val="24"/>
          <w:szCs w:val="24"/>
        </w:rPr>
        <w:t>University</w:t>
      </w:r>
      <w:r w:rsidRPr="00C830C0">
        <w:rPr>
          <w:spacing w:val="-6"/>
          <w:sz w:val="24"/>
          <w:szCs w:val="24"/>
        </w:rPr>
        <w:t xml:space="preserve"> </w:t>
      </w:r>
      <w:r w:rsidRPr="00C830C0">
        <w:rPr>
          <w:sz w:val="24"/>
          <w:szCs w:val="24"/>
        </w:rPr>
        <w:t>and/or</w:t>
      </w:r>
      <w:r w:rsidRPr="00C830C0">
        <w:rPr>
          <w:spacing w:val="-6"/>
          <w:sz w:val="24"/>
          <w:szCs w:val="24"/>
        </w:rPr>
        <w:t xml:space="preserve"> </w:t>
      </w:r>
      <w:r w:rsidRPr="00C830C0">
        <w:rPr>
          <w:sz w:val="24"/>
          <w:szCs w:val="24"/>
        </w:rPr>
        <w:t>academic</w:t>
      </w:r>
      <w:r w:rsidRPr="00C830C0">
        <w:rPr>
          <w:spacing w:val="-7"/>
          <w:sz w:val="24"/>
          <w:szCs w:val="24"/>
        </w:rPr>
        <w:t xml:space="preserve"> </w:t>
      </w:r>
      <w:r w:rsidRPr="00C830C0">
        <w:rPr>
          <w:sz w:val="24"/>
          <w:szCs w:val="24"/>
        </w:rPr>
        <w:t>communities.</w:t>
      </w:r>
    </w:p>
    <w:p w14:paraId="78D901F6" w14:textId="77777777" w:rsidR="00CC5A09" w:rsidRPr="00C830C0" w:rsidRDefault="00CC5A09" w:rsidP="00CC5A09">
      <w:pPr>
        <w:rPr>
          <w:color w:val="002060"/>
          <w:spacing w:val="-1"/>
          <w:sz w:val="24"/>
          <w:szCs w:val="24"/>
        </w:rPr>
      </w:pPr>
      <w:r w:rsidRPr="00C830C0">
        <w:rPr>
          <w:color w:val="002060"/>
          <w:spacing w:val="-1"/>
          <w:sz w:val="24"/>
          <w:szCs w:val="24"/>
        </w:rPr>
        <w:t xml:space="preserve">TEACHING </w:t>
      </w:r>
    </w:p>
    <w:p w14:paraId="382D333A" w14:textId="77777777" w:rsidR="00CC5A09" w:rsidRPr="00C830C0" w:rsidRDefault="00CC5A09" w:rsidP="00CC5A09">
      <w:pPr>
        <w:rPr>
          <w:spacing w:val="-1"/>
          <w:sz w:val="24"/>
          <w:szCs w:val="24"/>
        </w:rPr>
      </w:pPr>
      <w:r w:rsidRPr="00C830C0">
        <w:rPr>
          <w:spacing w:val="-1"/>
          <w:sz w:val="24"/>
          <w:szCs w:val="24"/>
        </w:rPr>
        <w:t>For faculty in the Professoriate and Educational Leadership stream, 40% of merit is determined by teaching.</w:t>
      </w:r>
      <w:r>
        <w:rPr>
          <w:spacing w:val="-1"/>
          <w:sz w:val="24"/>
          <w:szCs w:val="24"/>
        </w:rPr>
        <w:t xml:space="preserve"> </w:t>
      </w:r>
      <w:r w:rsidRPr="00C830C0">
        <w:rPr>
          <w:spacing w:val="-1"/>
          <w:sz w:val="24"/>
          <w:szCs w:val="24"/>
        </w:rPr>
        <w:t>For lecturers, 100% of merit is determined by teaching.</w:t>
      </w:r>
    </w:p>
    <w:p w14:paraId="39131176" w14:textId="77777777" w:rsidR="00CC5A09" w:rsidRPr="00C830C0" w:rsidRDefault="00CC5A09" w:rsidP="00CC5A09">
      <w:pPr>
        <w:rPr>
          <w:spacing w:val="-1"/>
          <w:sz w:val="24"/>
          <w:szCs w:val="24"/>
        </w:rPr>
      </w:pPr>
      <w:r w:rsidRPr="00C830C0">
        <w:rPr>
          <w:spacing w:val="-1"/>
          <w:sz w:val="24"/>
          <w:szCs w:val="24"/>
        </w:rPr>
        <w:t>Teaching evaluations should consider the following (depending on position and rank):</w:t>
      </w:r>
    </w:p>
    <w:p w14:paraId="2B91AA18"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Courses taught or developed (with peer and student evaluations that are at least satisfactory), considering such factors as the number of classes, class size, level of classes (graduate/undergraduate), required or elective.</w:t>
      </w:r>
    </w:p>
    <w:p w14:paraId="0E37267A"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Course coordination (for multi-section courses) and oversight of teacher education cohorts</w:t>
      </w:r>
    </w:p>
    <w:p w14:paraId="74CBBBEE"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Quality of teaching as reflected in teaching evaluations (peer and/or student) and level of contribution to teaching-related activities; quantity of teaching is based on expected/negotiated workload.</w:t>
      </w:r>
    </w:p>
    <w:p w14:paraId="46F5A0B5"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Quantity and quality of student supervision, advising, and mentorship based on such things as number of students supervised and timely completion rates, publications/presentations with students and awards received by supervisees.</w:t>
      </w:r>
      <w:r>
        <w:rPr>
          <w:spacing w:val="-1"/>
          <w:sz w:val="24"/>
          <w:szCs w:val="24"/>
        </w:rPr>
        <w:t xml:space="preserve"> </w:t>
      </w:r>
      <w:r w:rsidRPr="00C830C0">
        <w:rPr>
          <w:spacing w:val="-1"/>
          <w:sz w:val="24"/>
          <w:szCs w:val="24"/>
        </w:rPr>
        <w:t>It is important to recognize that faculty members in the Educational Leadership stream may also be involved in student supervision and sit on thesis committees, although this is not a part of their expected workload.</w:t>
      </w:r>
    </w:p>
    <w:p w14:paraId="58231459"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Authoring</w:t>
      </w:r>
      <w:r w:rsidRPr="00C830C0">
        <w:rPr>
          <w:spacing w:val="-3"/>
          <w:sz w:val="24"/>
          <w:szCs w:val="24"/>
        </w:rPr>
        <w:t xml:space="preserve"> </w:t>
      </w:r>
      <w:r w:rsidRPr="00C830C0">
        <w:rPr>
          <w:spacing w:val="-1"/>
          <w:sz w:val="24"/>
          <w:szCs w:val="24"/>
        </w:rPr>
        <w:t>of curriculum</w:t>
      </w:r>
      <w:r w:rsidRPr="00C830C0">
        <w:rPr>
          <w:spacing w:val="-4"/>
          <w:sz w:val="24"/>
          <w:szCs w:val="24"/>
        </w:rPr>
        <w:t xml:space="preserve"> </w:t>
      </w:r>
      <w:r w:rsidRPr="00C830C0">
        <w:rPr>
          <w:spacing w:val="-1"/>
          <w:sz w:val="24"/>
          <w:szCs w:val="24"/>
        </w:rPr>
        <w:t>materials</w:t>
      </w:r>
      <w:r w:rsidRPr="00C830C0">
        <w:rPr>
          <w:spacing w:val="-5"/>
          <w:sz w:val="24"/>
          <w:szCs w:val="24"/>
        </w:rPr>
        <w:t xml:space="preserve"> </w:t>
      </w:r>
      <w:r w:rsidRPr="00C830C0">
        <w:rPr>
          <w:spacing w:val="-1"/>
          <w:sz w:val="24"/>
          <w:szCs w:val="24"/>
        </w:rPr>
        <w:t>and</w:t>
      </w:r>
      <w:r w:rsidRPr="00C830C0">
        <w:rPr>
          <w:spacing w:val="-6"/>
          <w:sz w:val="24"/>
          <w:szCs w:val="24"/>
        </w:rPr>
        <w:t xml:space="preserve"> </w:t>
      </w:r>
      <w:r w:rsidRPr="00C830C0">
        <w:rPr>
          <w:spacing w:val="-1"/>
          <w:sz w:val="24"/>
          <w:szCs w:val="24"/>
        </w:rPr>
        <w:t>media</w:t>
      </w:r>
      <w:r>
        <w:rPr>
          <w:spacing w:val="-1"/>
          <w:sz w:val="24"/>
          <w:szCs w:val="24"/>
        </w:rPr>
        <w:t>.</w:t>
      </w:r>
    </w:p>
    <w:p w14:paraId="54D076F1" w14:textId="77777777" w:rsidR="00CC5A09" w:rsidRDefault="00CC5A09" w:rsidP="00CC5A09">
      <w:pPr>
        <w:pStyle w:val="ListParagraph"/>
        <w:numPr>
          <w:ilvl w:val="0"/>
          <w:numId w:val="6"/>
        </w:numPr>
        <w:rPr>
          <w:spacing w:val="-1"/>
          <w:sz w:val="24"/>
          <w:szCs w:val="24"/>
        </w:rPr>
      </w:pPr>
      <w:r w:rsidRPr="00C830C0">
        <w:rPr>
          <w:spacing w:val="-1"/>
          <w:sz w:val="24"/>
          <w:szCs w:val="24"/>
        </w:rPr>
        <w:t xml:space="preserve">Teaching awards and </w:t>
      </w:r>
      <w:proofErr w:type="spellStart"/>
      <w:r w:rsidRPr="00C830C0">
        <w:rPr>
          <w:spacing w:val="-1"/>
          <w:sz w:val="24"/>
          <w:szCs w:val="24"/>
        </w:rPr>
        <w:t>honours</w:t>
      </w:r>
      <w:proofErr w:type="spellEnd"/>
      <w:r>
        <w:rPr>
          <w:spacing w:val="-1"/>
          <w:sz w:val="24"/>
          <w:szCs w:val="24"/>
        </w:rPr>
        <w:t>.</w:t>
      </w:r>
    </w:p>
    <w:p w14:paraId="5C6FE8DF" w14:textId="77777777" w:rsidR="00CC5A09" w:rsidRPr="00B05BA8" w:rsidRDefault="00CC5A09" w:rsidP="00CC5A09">
      <w:pPr>
        <w:pStyle w:val="ListParagraph"/>
        <w:numPr>
          <w:ilvl w:val="0"/>
          <w:numId w:val="6"/>
        </w:numPr>
        <w:rPr>
          <w:spacing w:val="-1"/>
          <w:sz w:val="24"/>
          <w:szCs w:val="24"/>
        </w:rPr>
      </w:pPr>
      <w:r>
        <w:rPr>
          <w:spacing w:val="-1"/>
          <w:sz w:val="24"/>
          <w:szCs w:val="24"/>
        </w:rPr>
        <w:t>Continuing Education activities and visiting lectureships</w:t>
      </w:r>
    </w:p>
    <w:p w14:paraId="4C458D60" w14:textId="77777777" w:rsidR="00CC5A09" w:rsidRPr="00C830C0" w:rsidRDefault="00CC5A09" w:rsidP="00CC5A09">
      <w:pPr>
        <w:rPr>
          <w:spacing w:val="-1"/>
          <w:sz w:val="24"/>
          <w:szCs w:val="24"/>
        </w:rPr>
      </w:pPr>
      <w:r w:rsidRPr="00C830C0">
        <w:rPr>
          <w:spacing w:val="-1"/>
          <w:sz w:val="24"/>
          <w:szCs w:val="24"/>
        </w:rPr>
        <w:t>Further considerations:</w:t>
      </w:r>
    </w:p>
    <w:p w14:paraId="234D77F7" w14:textId="77777777" w:rsidR="00CC5A09" w:rsidRPr="00EB7CC6" w:rsidRDefault="00CC5A09" w:rsidP="00CC5A09">
      <w:pPr>
        <w:pStyle w:val="ListParagraph"/>
        <w:numPr>
          <w:ilvl w:val="0"/>
          <w:numId w:val="7"/>
        </w:numPr>
        <w:ind w:left="851"/>
        <w:rPr>
          <w:spacing w:val="-1"/>
          <w:sz w:val="24"/>
          <w:szCs w:val="24"/>
        </w:rPr>
      </w:pPr>
      <w:r w:rsidRPr="00EB7CC6">
        <w:rPr>
          <w:spacing w:val="-1"/>
          <w:sz w:val="24"/>
          <w:szCs w:val="24"/>
        </w:rPr>
        <w:t>Teaching assignments vary across positions:</w:t>
      </w:r>
    </w:p>
    <w:p w14:paraId="6DFFFB45" w14:textId="77777777" w:rsidR="00CC5A09" w:rsidRPr="00C830C0" w:rsidRDefault="00CC5A09" w:rsidP="00CC5A09">
      <w:pPr>
        <w:pStyle w:val="ListParagraph"/>
        <w:numPr>
          <w:ilvl w:val="0"/>
          <w:numId w:val="3"/>
        </w:numPr>
        <w:ind w:left="1418"/>
        <w:rPr>
          <w:spacing w:val="-1"/>
          <w:sz w:val="24"/>
          <w:szCs w:val="24"/>
        </w:rPr>
      </w:pPr>
      <w:r w:rsidRPr="00C830C0">
        <w:rPr>
          <w:spacing w:val="-1"/>
          <w:sz w:val="24"/>
          <w:szCs w:val="24"/>
        </w:rPr>
        <w:t>Professoriate stream faculty are normally expected to teach 12 FTE (equivalent of four 3-credit courses) per year</w:t>
      </w:r>
      <w:r>
        <w:rPr>
          <w:spacing w:val="-1"/>
          <w:sz w:val="24"/>
          <w:szCs w:val="24"/>
        </w:rPr>
        <w:t>;</w:t>
      </w:r>
    </w:p>
    <w:p w14:paraId="10577D48" w14:textId="77777777" w:rsidR="00CC5A09" w:rsidRPr="00C830C0" w:rsidRDefault="00CC5A09" w:rsidP="00CC5A09">
      <w:pPr>
        <w:pStyle w:val="ListParagraph"/>
        <w:numPr>
          <w:ilvl w:val="0"/>
          <w:numId w:val="3"/>
        </w:numPr>
        <w:ind w:left="1418"/>
        <w:rPr>
          <w:spacing w:val="-1"/>
          <w:sz w:val="24"/>
          <w:szCs w:val="24"/>
        </w:rPr>
      </w:pPr>
      <w:r w:rsidRPr="00C830C0">
        <w:rPr>
          <w:spacing w:val="-1"/>
          <w:sz w:val="24"/>
          <w:szCs w:val="24"/>
        </w:rPr>
        <w:t>Instructors in the Educational Leadership stream are normally expected to teach 24 FTE (equivalent of eight 3-credit courses) per year</w:t>
      </w:r>
      <w:r>
        <w:rPr>
          <w:spacing w:val="-1"/>
          <w:sz w:val="24"/>
          <w:szCs w:val="24"/>
        </w:rPr>
        <w:t>;</w:t>
      </w:r>
    </w:p>
    <w:p w14:paraId="076DE656" w14:textId="77777777" w:rsidR="00CC5A09" w:rsidRPr="00C830C0" w:rsidRDefault="00CC5A09" w:rsidP="00CC5A09">
      <w:pPr>
        <w:pStyle w:val="ListParagraph"/>
        <w:numPr>
          <w:ilvl w:val="0"/>
          <w:numId w:val="3"/>
        </w:numPr>
        <w:ind w:left="1418"/>
        <w:rPr>
          <w:spacing w:val="-1"/>
          <w:sz w:val="24"/>
          <w:szCs w:val="24"/>
        </w:rPr>
      </w:pPr>
      <w:r w:rsidRPr="00C830C0">
        <w:rPr>
          <w:spacing w:val="-1"/>
          <w:sz w:val="24"/>
          <w:szCs w:val="24"/>
        </w:rPr>
        <w:lastRenderedPageBreak/>
        <w:t>12-month</w:t>
      </w:r>
      <w:r>
        <w:rPr>
          <w:spacing w:val="-1"/>
          <w:sz w:val="24"/>
          <w:szCs w:val="24"/>
        </w:rPr>
        <w:t>/</w:t>
      </w:r>
      <w:proofErr w:type="gramStart"/>
      <w:r>
        <w:rPr>
          <w:spacing w:val="-1"/>
          <w:sz w:val="24"/>
          <w:szCs w:val="24"/>
        </w:rPr>
        <w:t>three year</w:t>
      </w:r>
      <w:proofErr w:type="gramEnd"/>
      <w:r w:rsidRPr="00C830C0">
        <w:rPr>
          <w:spacing w:val="-1"/>
          <w:sz w:val="24"/>
          <w:szCs w:val="24"/>
        </w:rPr>
        <w:t xml:space="preserve"> lecturers (full tim</w:t>
      </w:r>
      <w:r>
        <w:rPr>
          <w:spacing w:val="-1"/>
          <w:sz w:val="24"/>
          <w:szCs w:val="24"/>
        </w:rPr>
        <w:t>e) are expected to teach 30 FTE</w:t>
      </w:r>
      <w:r w:rsidRPr="00C830C0">
        <w:rPr>
          <w:spacing w:val="-1"/>
          <w:sz w:val="24"/>
          <w:szCs w:val="24"/>
        </w:rPr>
        <w:t xml:space="preserve"> (equivalent of ten 3-credit courses) per year</w:t>
      </w:r>
      <w:r>
        <w:rPr>
          <w:spacing w:val="-1"/>
          <w:sz w:val="24"/>
          <w:szCs w:val="24"/>
        </w:rPr>
        <w:t>;</w:t>
      </w:r>
    </w:p>
    <w:p w14:paraId="1E2A270B" w14:textId="77777777" w:rsidR="00CC5A09" w:rsidRPr="00EB7CC6" w:rsidRDefault="00CC5A09" w:rsidP="00CC5A09">
      <w:pPr>
        <w:pStyle w:val="ListParagraph"/>
        <w:numPr>
          <w:ilvl w:val="0"/>
          <w:numId w:val="7"/>
        </w:numPr>
        <w:ind w:left="851" w:hanging="426"/>
        <w:rPr>
          <w:spacing w:val="-1"/>
          <w:sz w:val="24"/>
          <w:szCs w:val="24"/>
        </w:rPr>
      </w:pPr>
      <w:r w:rsidRPr="00EB7CC6">
        <w:rPr>
          <w:spacing w:val="-1"/>
          <w:sz w:val="24"/>
          <w:szCs w:val="24"/>
        </w:rPr>
        <w:t xml:space="preserve">Faculty members can have reduced teaching loads for several reasons, including “course buyouts” for research, a “teaching release” for administrative positions, or for </w:t>
      </w:r>
      <w:r>
        <w:rPr>
          <w:spacing w:val="-1"/>
          <w:sz w:val="24"/>
          <w:szCs w:val="24"/>
        </w:rPr>
        <w:t>UBC approved</w:t>
      </w:r>
      <w:r w:rsidRPr="00EB7CC6">
        <w:rPr>
          <w:spacing w:val="-1"/>
          <w:sz w:val="24"/>
          <w:szCs w:val="24"/>
        </w:rPr>
        <w:t xml:space="preserve"> leaves (e.g., study leaves, maternity leaves, personal leaves). New faculty may be given an initial course reduction. Expectations for teaching must be adjusted depending on the nature and length of the leave during the given year. </w:t>
      </w:r>
    </w:p>
    <w:p w14:paraId="52289481" w14:textId="77777777" w:rsidR="00CC5A09" w:rsidRPr="00EB7CC6" w:rsidRDefault="00CC5A09" w:rsidP="00CC5A09">
      <w:pPr>
        <w:pStyle w:val="ListParagraph"/>
        <w:numPr>
          <w:ilvl w:val="0"/>
          <w:numId w:val="7"/>
        </w:numPr>
        <w:ind w:left="851" w:hanging="426"/>
        <w:rPr>
          <w:spacing w:val="-1"/>
          <w:sz w:val="24"/>
          <w:szCs w:val="24"/>
        </w:rPr>
      </w:pPr>
      <w:r w:rsidRPr="00EB7CC6">
        <w:rPr>
          <w:spacing w:val="-1"/>
          <w:sz w:val="24"/>
          <w:szCs w:val="24"/>
        </w:rPr>
        <w:t>Given that merit considerations are based on the calendar year, teaching assignments (which run from May – April) may be higher or lower in a given year.</w:t>
      </w:r>
    </w:p>
    <w:p w14:paraId="79D60BF3" w14:textId="77777777" w:rsidR="00CC5A09" w:rsidRPr="00EB7CC6" w:rsidRDefault="00CC5A09" w:rsidP="00CC5A09">
      <w:pPr>
        <w:pStyle w:val="ListParagraph"/>
        <w:numPr>
          <w:ilvl w:val="0"/>
          <w:numId w:val="7"/>
        </w:numPr>
        <w:ind w:left="851" w:hanging="426"/>
        <w:rPr>
          <w:spacing w:val="-1"/>
          <w:sz w:val="24"/>
          <w:szCs w:val="24"/>
        </w:rPr>
      </w:pPr>
      <w:r w:rsidRPr="00EB7CC6">
        <w:rPr>
          <w:spacing w:val="-1"/>
          <w:sz w:val="24"/>
          <w:szCs w:val="24"/>
        </w:rPr>
        <w:t>In keeping with serious concerns about the validity of student evaluation data, it is important to recognize that student evaluations are often lower in classes taught by women and racialized instructors, in larger classes, in required courses (especially statistics and methods courses</w:t>
      </w:r>
      <w:r>
        <w:rPr>
          <w:spacing w:val="-1"/>
          <w:sz w:val="24"/>
          <w:szCs w:val="24"/>
        </w:rPr>
        <w:t>, and in those that cover sensitive or controversial material</w:t>
      </w:r>
      <w:r w:rsidRPr="00EB7CC6">
        <w:rPr>
          <w:spacing w:val="-1"/>
          <w:sz w:val="24"/>
          <w:szCs w:val="24"/>
        </w:rPr>
        <w:t>) and in teacher preparation courses.</w:t>
      </w:r>
    </w:p>
    <w:p w14:paraId="2395697B" w14:textId="77777777" w:rsidR="00CC5A09" w:rsidRPr="00EB7CC6" w:rsidRDefault="00CC5A09" w:rsidP="00CC5A09">
      <w:pPr>
        <w:pStyle w:val="ListParagraph"/>
        <w:numPr>
          <w:ilvl w:val="0"/>
          <w:numId w:val="7"/>
        </w:numPr>
        <w:ind w:left="851" w:hanging="426"/>
        <w:rPr>
          <w:spacing w:val="-1"/>
          <w:sz w:val="24"/>
          <w:szCs w:val="24"/>
        </w:rPr>
      </w:pPr>
      <w:r w:rsidRPr="00EB7CC6">
        <w:rPr>
          <w:sz w:val="24"/>
          <w:szCs w:val="24"/>
        </w:rPr>
        <w:t>Student Evaluations of Teaching (</w:t>
      </w:r>
      <w:proofErr w:type="spellStart"/>
      <w:r w:rsidRPr="00EB7CC6">
        <w:rPr>
          <w:sz w:val="24"/>
          <w:szCs w:val="24"/>
        </w:rPr>
        <w:t>SEoT</w:t>
      </w:r>
      <w:proofErr w:type="spellEnd"/>
      <w:r w:rsidRPr="00EB7CC6">
        <w:rPr>
          <w:sz w:val="24"/>
          <w:szCs w:val="24"/>
        </w:rPr>
        <w:t xml:space="preserve"> scores)</w:t>
      </w:r>
      <w:r w:rsidRPr="00EB7CC6">
        <w:rPr>
          <w:spacing w:val="-6"/>
          <w:sz w:val="24"/>
          <w:szCs w:val="24"/>
        </w:rPr>
        <w:t xml:space="preserve"> </w:t>
      </w:r>
      <w:r w:rsidRPr="00EB7CC6">
        <w:rPr>
          <w:spacing w:val="-3"/>
          <w:sz w:val="24"/>
          <w:szCs w:val="24"/>
        </w:rPr>
        <w:t xml:space="preserve">should </w:t>
      </w:r>
      <w:r w:rsidRPr="00EB7CC6">
        <w:rPr>
          <w:spacing w:val="-1"/>
          <w:sz w:val="24"/>
          <w:szCs w:val="24"/>
        </w:rPr>
        <w:t>be</w:t>
      </w:r>
      <w:r w:rsidRPr="00EB7CC6">
        <w:rPr>
          <w:spacing w:val="-4"/>
          <w:sz w:val="24"/>
          <w:szCs w:val="24"/>
        </w:rPr>
        <w:t xml:space="preserve"> </w:t>
      </w:r>
      <w:r w:rsidRPr="00EB7CC6">
        <w:rPr>
          <w:spacing w:val="-1"/>
          <w:sz w:val="24"/>
          <w:szCs w:val="24"/>
        </w:rPr>
        <w:t>taken</w:t>
      </w:r>
      <w:r w:rsidRPr="00EB7CC6">
        <w:rPr>
          <w:spacing w:val="-5"/>
          <w:sz w:val="24"/>
          <w:szCs w:val="24"/>
        </w:rPr>
        <w:t xml:space="preserve"> </w:t>
      </w:r>
      <w:r w:rsidRPr="00EB7CC6">
        <w:rPr>
          <w:spacing w:val="-1"/>
          <w:sz w:val="24"/>
          <w:szCs w:val="24"/>
        </w:rPr>
        <w:t>into</w:t>
      </w:r>
      <w:r w:rsidRPr="00EB7CC6">
        <w:rPr>
          <w:spacing w:val="-6"/>
          <w:sz w:val="24"/>
          <w:szCs w:val="24"/>
        </w:rPr>
        <w:t xml:space="preserve"> </w:t>
      </w:r>
      <w:r w:rsidRPr="00EB7CC6">
        <w:rPr>
          <w:spacing w:val="-1"/>
          <w:sz w:val="24"/>
          <w:szCs w:val="24"/>
        </w:rPr>
        <w:t>consideration</w:t>
      </w:r>
      <w:r w:rsidRPr="00EB7CC6">
        <w:rPr>
          <w:spacing w:val="-5"/>
          <w:sz w:val="24"/>
          <w:szCs w:val="24"/>
        </w:rPr>
        <w:t xml:space="preserve"> </w:t>
      </w:r>
      <w:r w:rsidRPr="00EB7CC6">
        <w:rPr>
          <w:spacing w:val="-1"/>
          <w:sz w:val="24"/>
          <w:szCs w:val="24"/>
        </w:rPr>
        <w:t>when</w:t>
      </w:r>
      <w:r w:rsidRPr="00EB7CC6">
        <w:rPr>
          <w:spacing w:val="-5"/>
          <w:sz w:val="24"/>
          <w:szCs w:val="24"/>
        </w:rPr>
        <w:t xml:space="preserve"> </w:t>
      </w:r>
      <w:r w:rsidRPr="00EB7CC6">
        <w:rPr>
          <w:spacing w:val="-1"/>
          <w:sz w:val="24"/>
          <w:szCs w:val="24"/>
        </w:rPr>
        <w:t>assessing</w:t>
      </w:r>
      <w:r w:rsidRPr="00EB7CC6">
        <w:rPr>
          <w:spacing w:val="-3"/>
          <w:sz w:val="24"/>
          <w:szCs w:val="24"/>
        </w:rPr>
        <w:t xml:space="preserve"> </w:t>
      </w:r>
      <w:r w:rsidRPr="00EB7CC6">
        <w:rPr>
          <w:spacing w:val="-1"/>
          <w:sz w:val="24"/>
          <w:szCs w:val="24"/>
        </w:rPr>
        <w:t>teaching.</w:t>
      </w:r>
      <w:r w:rsidRPr="00EB7CC6">
        <w:rPr>
          <w:spacing w:val="65"/>
          <w:w w:val="99"/>
          <w:sz w:val="24"/>
          <w:szCs w:val="24"/>
        </w:rPr>
        <w:t xml:space="preserve"> </w:t>
      </w:r>
      <w:r w:rsidRPr="00EB7CC6">
        <w:rPr>
          <w:sz w:val="24"/>
          <w:szCs w:val="24"/>
        </w:rPr>
        <w:t>While</w:t>
      </w:r>
      <w:r w:rsidRPr="00EB7CC6">
        <w:rPr>
          <w:spacing w:val="-3"/>
          <w:sz w:val="24"/>
          <w:szCs w:val="24"/>
        </w:rPr>
        <w:t xml:space="preserve"> </w:t>
      </w:r>
      <w:r w:rsidRPr="00EB7CC6">
        <w:rPr>
          <w:spacing w:val="-1"/>
          <w:sz w:val="24"/>
          <w:szCs w:val="24"/>
        </w:rPr>
        <w:t>these</w:t>
      </w:r>
      <w:r w:rsidRPr="00EB7CC6">
        <w:rPr>
          <w:spacing w:val="-3"/>
          <w:sz w:val="24"/>
          <w:szCs w:val="24"/>
        </w:rPr>
        <w:t xml:space="preserve"> </w:t>
      </w:r>
      <w:r w:rsidRPr="00EB7CC6">
        <w:rPr>
          <w:spacing w:val="-1"/>
          <w:sz w:val="24"/>
          <w:szCs w:val="24"/>
        </w:rPr>
        <w:t>scores</w:t>
      </w:r>
      <w:r w:rsidRPr="00EB7CC6">
        <w:rPr>
          <w:spacing w:val="-4"/>
          <w:sz w:val="24"/>
          <w:szCs w:val="24"/>
        </w:rPr>
        <w:t xml:space="preserve"> </w:t>
      </w:r>
      <w:r w:rsidRPr="00EB7CC6">
        <w:rPr>
          <w:spacing w:val="-1"/>
          <w:sz w:val="24"/>
          <w:szCs w:val="24"/>
        </w:rPr>
        <w:t>cannot</w:t>
      </w:r>
      <w:r w:rsidRPr="00EB7CC6">
        <w:rPr>
          <w:spacing w:val="-6"/>
          <w:sz w:val="24"/>
          <w:szCs w:val="24"/>
        </w:rPr>
        <w:t xml:space="preserve"> </w:t>
      </w:r>
      <w:r w:rsidRPr="00EB7CC6">
        <w:rPr>
          <w:spacing w:val="-1"/>
          <w:sz w:val="24"/>
          <w:szCs w:val="24"/>
        </w:rPr>
        <w:t>be</w:t>
      </w:r>
      <w:r w:rsidRPr="00EB7CC6">
        <w:rPr>
          <w:spacing w:val="-3"/>
          <w:sz w:val="24"/>
          <w:szCs w:val="24"/>
        </w:rPr>
        <w:t xml:space="preserve"> </w:t>
      </w:r>
      <w:r w:rsidRPr="00EB7CC6">
        <w:rPr>
          <w:spacing w:val="-1"/>
          <w:sz w:val="24"/>
          <w:szCs w:val="24"/>
        </w:rPr>
        <w:t>considered</w:t>
      </w:r>
      <w:r w:rsidRPr="00EB7CC6">
        <w:rPr>
          <w:spacing w:val="-2"/>
          <w:sz w:val="24"/>
          <w:szCs w:val="24"/>
        </w:rPr>
        <w:t xml:space="preserve"> </w:t>
      </w:r>
      <w:r w:rsidRPr="00EB7CC6">
        <w:rPr>
          <w:spacing w:val="-1"/>
          <w:sz w:val="24"/>
          <w:szCs w:val="24"/>
        </w:rPr>
        <w:t>to</w:t>
      </w:r>
      <w:r w:rsidRPr="00EB7CC6">
        <w:rPr>
          <w:spacing w:val="-4"/>
          <w:sz w:val="24"/>
          <w:szCs w:val="24"/>
        </w:rPr>
        <w:t xml:space="preserve"> </w:t>
      </w:r>
      <w:r w:rsidRPr="00EB7CC6">
        <w:rPr>
          <w:spacing w:val="-1"/>
          <w:sz w:val="24"/>
          <w:szCs w:val="24"/>
        </w:rPr>
        <w:t>be</w:t>
      </w:r>
      <w:r w:rsidRPr="00EB7CC6">
        <w:rPr>
          <w:spacing w:val="-2"/>
          <w:sz w:val="24"/>
          <w:szCs w:val="24"/>
        </w:rPr>
        <w:t xml:space="preserve"> </w:t>
      </w:r>
      <w:r w:rsidRPr="00EB7CC6">
        <w:rPr>
          <w:spacing w:val="-1"/>
          <w:sz w:val="24"/>
          <w:szCs w:val="24"/>
        </w:rPr>
        <w:t>entirely</w:t>
      </w:r>
      <w:r w:rsidRPr="00EB7CC6">
        <w:rPr>
          <w:spacing w:val="-3"/>
          <w:sz w:val="24"/>
          <w:szCs w:val="24"/>
        </w:rPr>
        <w:t xml:space="preserve"> </w:t>
      </w:r>
      <w:r w:rsidRPr="00EB7CC6">
        <w:rPr>
          <w:spacing w:val="-1"/>
          <w:sz w:val="24"/>
          <w:szCs w:val="24"/>
        </w:rPr>
        <w:t>reliable</w:t>
      </w:r>
      <w:r w:rsidRPr="00EB7CC6">
        <w:rPr>
          <w:spacing w:val="-3"/>
          <w:sz w:val="24"/>
          <w:szCs w:val="24"/>
        </w:rPr>
        <w:t xml:space="preserve"> </w:t>
      </w:r>
      <w:r w:rsidRPr="00EB7CC6">
        <w:rPr>
          <w:spacing w:val="-1"/>
          <w:sz w:val="24"/>
          <w:szCs w:val="24"/>
        </w:rPr>
        <w:t>indicators</w:t>
      </w:r>
      <w:r w:rsidRPr="00EB7CC6">
        <w:rPr>
          <w:spacing w:val="-4"/>
          <w:sz w:val="24"/>
          <w:szCs w:val="24"/>
        </w:rPr>
        <w:t xml:space="preserve"> </w:t>
      </w:r>
      <w:r w:rsidRPr="00EB7CC6">
        <w:rPr>
          <w:spacing w:val="-1"/>
          <w:sz w:val="24"/>
          <w:szCs w:val="24"/>
        </w:rPr>
        <w:t>of</w:t>
      </w:r>
      <w:r w:rsidRPr="00EB7CC6">
        <w:rPr>
          <w:spacing w:val="-4"/>
          <w:sz w:val="24"/>
          <w:szCs w:val="24"/>
        </w:rPr>
        <w:t xml:space="preserve"> </w:t>
      </w:r>
      <w:r w:rsidRPr="00EB7CC6">
        <w:rPr>
          <w:spacing w:val="-1"/>
          <w:sz w:val="24"/>
          <w:szCs w:val="24"/>
        </w:rPr>
        <w:t>teaching quality,</w:t>
      </w:r>
      <w:r w:rsidRPr="00EB7CC6">
        <w:rPr>
          <w:spacing w:val="-3"/>
          <w:sz w:val="24"/>
          <w:szCs w:val="24"/>
        </w:rPr>
        <w:t xml:space="preserve"> </w:t>
      </w:r>
      <w:r w:rsidRPr="00EB7CC6">
        <w:rPr>
          <w:sz w:val="24"/>
          <w:szCs w:val="24"/>
        </w:rPr>
        <w:t>at</w:t>
      </w:r>
      <w:r w:rsidRPr="00EB7CC6">
        <w:rPr>
          <w:spacing w:val="-4"/>
          <w:sz w:val="24"/>
          <w:szCs w:val="24"/>
        </w:rPr>
        <w:t xml:space="preserve"> </w:t>
      </w:r>
      <w:r w:rsidRPr="00EB7CC6">
        <w:rPr>
          <w:spacing w:val="-1"/>
          <w:sz w:val="24"/>
          <w:szCs w:val="24"/>
        </w:rPr>
        <w:t>present</w:t>
      </w:r>
      <w:r w:rsidRPr="00EB7CC6">
        <w:rPr>
          <w:spacing w:val="-4"/>
          <w:sz w:val="24"/>
          <w:szCs w:val="24"/>
        </w:rPr>
        <w:t xml:space="preserve"> </w:t>
      </w:r>
      <w:r w:rsidRPr="00EB7CC6">
        <w:rPr>
          <w:spacing w:val="-1"/>
          <w:sz w:val="24"/>
          <w:szCs w:val="24"/>
        </w:rPr>
        <w:t>they</w:t>
      </w:r>
      <w:r w:rsidRPr="00EB7CC6">
        <w:rPr>
          <w:spacing w:val="-5"/>
          <w:sz w:val="24"/>
          <w:szCs w:val="24"/>
        </w:rPr>
        <w:t xml:space="preserve"> </w:t>
      </w:r>
      <w:r w:rsidRPr="00EB7CC6">
        <w:rPr>
          <w:spacing w:val="-1"/>
          <w:sz w:val="24"/>
          <w:szCs w:val="24"/>
        </w:rPr>
        <w:t>are</w:t>
      </w:r>
      <w:r w:rsidRPr="00EB7CC6">
        <w:rPr>
          <w:spacing w:val="-3"/>
          <w:sz w:val="24"/>
          <w:szCs w:val="24"/>
        </w:rPr>
        <w:t xml:space="preserve"> </w:t>
      </w:r>
      <w:r w:rsidRPr="00EB7CC6">
        <w:rPr>
          <w:spacing w:val="-1"/>
          <w:sz w:val="24"/>
          <w:szCs w:val="24"/>
        </w:rPr>
        <w:t>the</w:t>
      </w:r>
      <w:r w:rsidRPr="00EB7CC6">
        <w:rPr>
          <w:spacing w:val="-2"/>
          <w:sz w:val="24"/>
          <w:szCs w:val="24"/>
        </w:rPr>
        <w:t xml:space="preserve"> </w:t>
      </w:r>
      <w:r w:rsidRPr="00EB7CC6">
        <w:rPr>
          <w:spacing w:val="-1"/>
          <w:sz w:val="24"/>
          <w:szCs w:val="24"/>
        </w:rPr>
        <w:t>means</w:t>
      </w:r>
      <w:r w:rsidRPr="00EB7CC6">
        <w:rPr>
          <w:spacing w:val="-5"/>
          <w:sz w:val="24"/>
          <w:szCs w:val="24"/>
        </w:rPr>
        <w:t xml:space="preserve"> </w:t>
      </w:r>
      <w:r w:rsidRPr="00EB7CC6">
        <w:rPr>
          <w:spacing w:val="-1"/>
          <w:sz w:val="24"/>
          <w:szCs w:val="24"/>
        </w:rPr>
        <w:t>that</w:t>
      </w:r>
      <w:r w:rsidRPr="00EB7CC6">
        <w:rPr>
          <w:spacing w:val="-4"/>
          <w:sz w:val="24"/>
          <w:szCs w:val="24"/>
        </w:rPr>
        <w:t xml:space="preserve"> </w:t>
      </w:r>
      <w:r w:rsidRPr="00EB7CC6">
        <w:rPr>
          <w:spacing w:val="-1"/>
          <w:sz w:val="24"/>
          <w:szCs w:val="24"/>
        </w:rPr>
        <w:t>have</w:t>
      </w:r>
      <w:r w:rsidRPr="00EB7CC6">
        <w:rPr>
          <w:spacing w:val="-3"/>
          <w:sz w:val="24"/>
          <w:szCs w:val="24"/>
        </w:rPr>
        <w:t xml:space="preserve"> </w:t>
      </w:r>
      <w:r w:rsidRPr="00EB7CC6">
        <w:rPr>
          <w:spacing w:val="-1"/>
          <w:sz w:val="24"/>
          <w:szCs w:val="24"/>
        </w:rPr>
        <w:t>been</w:t>
      </w:r>
      <w:r w:rsidRPr="00EB7CC6">
        <w:rPr>
          <w:spacing w:val="-4"/>
          <w:sz w:val="24"/>
          <w:szCs w:val="24"/>
        </w:rPr>
        <w:t xml:space="preserve"> </w:t>
      </w:r>
      <w:r w:rsidRPr="00EB7CC6">
        <w:rPr>
          <w:spacing w:val="-1"/>
          <w:sz w:val="24"/>
          <w:szCs w:val="24"/>
        </w:rPr>
        <w:t>formally</w:t>
      </w:r>
      <w:r w:rsidRPr="00EB7CC6">
        <w:rPr>
          <w:spacing w:val="-2"/>
          <w:sz w:val="24"/>
          <w:szCs w:val="24"/>
        </w:rPr>
        <w:t xml:space="preserve"> </w:t>
      </w:r>
      <w:r w:rsidRPr="00EB7CC6">
        <w:rPr>
          <w:spacing w:val="-1"/>
          <w:sz w:val="24"/>
          <w:szCs w:val="24"/>
        </w:rPr>
        <w:t>approved</w:t>
      </w:r>
      <w:r w:rsidRPr="00EB7CC6">
        <w:rPr>
          <w:spacing w:val="-3"/>
          <w:sz w:val="24"/>
          <w:szCs w:val="24"/>
        </w:rPr>
        <w:t xml:space="preserve"> </w:t>
      </w:r>
      <w:r w:rsidRPr="00EB7CC6">
        <w:rPr>
          <w:spacing w:val="-2"/>
          <w:sz w:val="24"/>
          <w:szCs w:val="24"/>
        </w:rPr>
        <w:t>by</w:t>
      </w:r>
      <w:r w:rsidRPr="00EB7CC6">
        <w:rPr>
          <w:spacing w:val="-5"/>
          <w:sz w:val="24"/>
          <w:szCs w:val="24"/>
        </w:rPr>
        <w:t xml:space="preserve"> </w:t>
      </w:r>
      <w:r w:rsidRPr="00EB7CC6">
        <w:rPr>
          <w:spacing w:val="-1"/>
          <w:sz w:val="24"/>
          <w:szCs w:val="24"/>
        </w:rPr>
        <w:t>the</w:t>
      </w:r>
      <w:r w:rsidRPr="00EB7CC6">
        <w:rPr>
          <w:spacing w:val="-3"/>
          <w:sz w:val="24"/>
          <w:szCs w:val="24"/>
        </w:rPr>
        <w:t xml:space="preserve"> </w:t>
      </w:r>
      <w:r w:rsidRPr="00EB7CC6">
        <w:rPr>
          <w:spacing w:val="-1"/>
          <w:sz w:val="24"/>
          <w:szCs w:val="24"/>
        </w:rPr>
        <w:t>University and</w:t>
      </w:r>
      <w:r w:rsidRPr="00EB7CC6">
        <w:rPr>
          <w:spacing w:val="-4"/>
          <w:sz w:val="24"/>
          <w:szCs w:val="24"/>
        </w:rPr>
        <w:t xml:space="preserve"> </w:t>
      </w:r>
      <w:r w:rsidRPr="00EB7CC6">
        <w:rPr>
          <w:spacing w:val="-1"/>
          <w:sz w:val="24"/>
          <w:szCs w:val="24"/>
        </w:rPr>
        <w:t>Faculty</w:t>
      </w:r>
      <w:r w:rsidRPr="00EB7CC6">
        <w:rPr>
          <w:spacing w:val="-4"/>
          <w:sz w:val="24"/>
          <w:szCs w:val="24"/>
        </w:rPr>
        <w:t xml:space="preserve"> </w:t>
      </w:r>
      <w:r w:rsidRPr="00EB7CC6">
        <w:rPr>
          <w:spacing w:val="-1"/>
          <w:sz w:val="24"/>
          <w:szCs w:val="24"/>
        </w:rPr>
        <w:t>for</w:t>
      </w:r>
      <w:r w:rsidRPr="00EB7CC6">
        <w:rPr>
          <w:spacing w:val="-5"/>
          <w:sz w:val="24"/>
          <w:szCs w:val="24"/>
        </w:rPr>
        <w:t xml:space="preserve"> </w:t>
      </w:r>
      <w:r w:rsidRPr="00EB7CC6">
        <w:rPr>
          <w:spacing w:val="-1"/>
          <w:sz w:val="24"/>
          <w:szCs w:val="24"/>
        </w:rPr>
        <w:t>assessing</w:t>
      </w:r>
      <w:r w:rsidRPr="00EB7CC6">
        <w:rPr>
          <w:spacing w:val="-4"/>
          <w:sz w:val="24"/>
          <w:szCs w:val="24"/>
        </w:rPr>
        <w:t xml:space="preserve"> </w:t>
      </w:r>
      <w:r w:rsidRPr="00EB7CC6">
        <w:rPr>
          <w:sz w:val="24"/>
          <w:szCs w:val="24"/>
        </w:rPr>
        <w:t>teaching</w:t>
      </w:r>
      <w:r w:rsidRPr="00EB7CC6">
        <w:rPr>
          <w:spacing w:val="-6"/>
          <w:sz w:val="24"/>
          <w:szCs w:val="24"/>
        </w:rPr>
        <w:t xml:space="preserve"> </w:t>
      </w:r>
      <w:r w:rsidRPr="00EB7CC6">
        <w:rPr>
          <w:spacing w:val="-1"/>
          <w:sz w:val="24"/>
          <w:szCs w:val="24"/>
        </w:rPr>
        <w:t>and,</w:t>
      </w:r>
      <w:r w:rsidRPr="00EB7CC6">
        <w:rPr>
          <w:spacing w:val="-4"/>
          <w:sz w:val="24"/>
          <w:szCs w:val="24"/>
        </w:rPr>
        <w:t xml:space="preserve"> </w:t>
      </w:r>
      <w:r w:rsidRPr="00EB7CC6">
        <w:rPr>
          <w:spacing w:val="-1"/>
          <w:sz w:val="24"/>
          <w:szCs w:val="24"/>
        </w:rPr>
        <w:t>therefore,</w:t>
      </w:r>
      <w:r w:rsidRPr="00EB7CC6">
        <w:rPr>
          <w:spacing w:val="-4"/>
          <w:sz w:val="24"/>
          <w:szCs w:val="24"/>
        </w:rPr>
        <w:t xml:space="preserve"> </w:t>
      </w:r>
      <w:r w:rsidRPr="00EB7CC6">
        <w:rPr>
          <w:spacing w:val="-2"/>
          <w:sz w:val="24"/>
          <w:szCs w:val="24"/>
        </w:rPr>
        <w:t>must</w:t>
      </w:r>
      <w:r w:rsidRPr="00EB7CC6">
        <w:rPr>
          <w:spacing w:val="-4"/>
          <w:sz w:val="24"/>
          <w:szCs w:val="24"/>
        </w:rPr>
        <w:t xml:space="preserve"> </w:t>
      </w:r>
      <w:r w:rsidRPr="00EB7CC6">
        <w:rPr>
          <w:spacing w:val="-1"/>
          <w:sz w:val="24"/>
          <w:szCs w:val="24"/>
        </w:rPr>
        <w:t>be</w:t>
      </w:r>
      <w:r w:rsidRPr="00EB7CC6">
        <w:rPr>
          <w:spacing w:val="-4"/>
          <w:sz w:val="24"/>
          <w:szCs w:val="24"/>
        </w:rPr>
        <w:t xml:space="preserve"> </w:t>
      </w:r>
      <w:r w:rsidRPr="00EB7CC6">
        <w:rPr>
          <w:spacing w:val="-1"/>
          <w:sz w:val="24"/>
          <w:szCs w:val="24"/>
        </w:rPr>
        <w:t>considered</w:t>
      </w:r>
      <w:r w:rsidRPr="00EB7CC6">
        <w:rPr>
          <w:spacing w:val="-4"/>
          <w:sz w:val="24"/>
          <w:szCs w:val="24"/>
        </w:rPr>
        <w:t xml:space="preserve"> </w:t>
      </w:r>
      <w:r w:rsidRPr="00EB7CC6">
        <w:rPr>
          <w:spacing w:val="-1"/>
          <w:sz w:val="24"/>
          <w:szCs w:val="24"/>
        </w:rPr>
        <w:t>when</w:t>
      </w:r>
      <w:r w:rsidRPr="00EB7CC6">
        <w:rPr>
          <w:spacing w:val="-5"/>
          <w:sz w:val="24"/>
          <w:szCs w:val="24"/>
        </w:rPr>
        <w:t xml:space="preserve"> </w:t>
      </w:r>
      <w:r w:rsidRPr="00EB7CC6">
        <w:rPr>
          <w:spacing w:val="-1"/>
          <w:sz w:val="24"/>
          <w:szCs w:val="24"/>
        </w:rPr>
        <w:t>assessing</w:t>
      </w:r>
      <w:r w:rsidRPr="00EB7CC6">
        <w:rPr>
          <w:spacing w:val="-4"/>
          <w:sz w:val="24"/>
          <w:szCs w:val="24"/>
        </w:rPr>
        <w:t xml:space="preserve"> </w:t>
      </w:r>
      <w:r w:rsidRPr="00EB7CC6">
        <w:rPr>
          <w:spacing w:val="-1"/>
          <w:sz w:val="24"/>
          <w:szCs w:val="24"/>
        </w:rPr>
        <w:t>merit.</w:t>
      </w:r>
    </w:p>
    <w:p w14:paraId="35FC656E" w14:textId="77777777" w:rsidR="00CC5A09" w:rsidRPr="00EB7CC6" w:rsidRDefault="00CC5A09" w:rsidP="00CC5A09">
      <w:pPr>
        <w:pStyle w:val="ListParagraph"/>
        <w:numPr>
          <w:ilvl w:val="0"/>
          <w:numId w:val="7"/>
        </w:numPr>
        <w:ind w:left="851" w:hanging="426"/>
        <w:rPr>
          <w:spacing w:val="-1"/>
          <w:sz w:val="24"/>
          <w:szCs w:val="24"/>
        </w:rPr>
      </w:pPr>
      <w:r w:rsidRPr="00EB7CC6">
        <w:rPr>
          <w:spacing w:val="-1"/>
          <w:sz w:val="24"/>
          <w:szCs w:val="24"/>
        </w:rPr>
        <w:t>The typical number of students supervised in each degree program (PhD, EdD, MA, MEd) varies across program areas.</w:t>
      </w:r>
    </w:p>
    <w:p w14:paraId="2ECC0D52" w14:textId="77777777" w:rsidR="00CC5A09" w:rsidRPr="00C830C0" w:rsidRDefault="00CC5A09" w:rsidP="00CC5A09">
      <w:pPr>
        <w:rPr>
          <w:rFonts w:eastAsia="Garamond"/>
          <w:bCs/>
          <w:spacing w:val="-1"/>
          <w:sz w:val="24"/>
          <w:szCs w:val="24"/>
        </w:rPr>
      </w:pPr>
      <w:r w:rsidRPr="00C830C0">
        <w:rPr>
          <w:spacing w:val="-1"/>
          <w:sz w:val="24"/>
          <w:szCs w:val="24"/>
        </w:rPr>
        <w:t xml:space="preserve">Time commitments for graduate supervision also varies across degree programs (PhD, EdD, MA, MEd) and should be considered in evaluating supervision contributions. </w:t>
      </w:r>
    </w:p>
    <w:p w14:paraId="6527CCE4" w14:textId="77777777" w:rsidR="00CC5A09" w:rsidRPr="00C830C0" w:rsidRDefault="00CC5A09" w:rsidP="00CC5A09">
      <w:pPr>
        <w:rPr>
          <w:color w:val="002060"/>
          <w:spacing w:val="-1"/>
          <w:sz w:val="24"/>
          <w:szCs w:val="24"/>
        </w:rPr>
      </w:pPr>
      <w:r w:rsidRPr="00C830C0">
        <w:rPr>
          <w:color w:val="002060"/>
          <w:spacing w:val="-1"/>
          <w:sz w:val="24"/>
          <w:szCs w:val="24"/>
        </w:rPr>
        <w:t>SCHOLARSHIP (Professoriate Stream)</w:t>
      </w:r>
    </w:p>
    <w:p w14:paraId="42EC3952" w14:textId="77777777" w:rsidR="00CC5A09" w:rsidRPr="00C830C0" w:rsidRDefault="00CC5A09" w:rsidP="00CC5A09">
      <w:pPr>
        <w:rPr>
          <w:spacing w:val="-1"/>
          <w:sz w:val="24"/>
          <w:szCs w:val="24"/>
        </w:rPr>
      </w:pPr>
      <w:r w:rsidRPr="00C830C0">
        <w:rPr>
          <w:spacing w:val="-1"/>
          <w:sz w:val="24"/>
          <w:szCs w:val="24"/>
        </w:rPr>
        <w:t>For faculty in the Professoriate stream, 40% of merit is determined by research and scholarly contributions.</w:t>
      </w:r>
    </w:p>
    <w:p w14:paraId="7B5FC73E" w14:textId="77777777" w:rsidR="00CC5A09" w:rsidRPr="00C830C0" w:rsidRDefault="00CC5A09" w:rsidP="00CC5A09">
      <w:pPr>
        <w:rPr>
          <w:spacing w:val="-1"/>
          <w:sz w:val="24"/>
          <w:szCs w:val="24"/>
        </w:rPr>
      </w:pPr>
      <w:r w:rsidRPr="00C830C0">
        <w:rPr>
          <w:spacing w:val="-1"/>
          <w:sz w:val="24"/>
          <w:szCs w:val="24"/>
        </w:rPr>
        <w:t>Scholarship evaluations should consider the following:</w:t>
      </w:r>
    </w:p>
    <w:p w14:paraId="246B882A" w14:textId="77777777" w:rsidR="00CC5A09" w:rsidRPr="00F8556F" w:rsidRDefault="00CC5A09" w:rsidP="00CC5A09">
      <w:pPr>
        <w:pStyle w:val="ListParagraph"/>
        <w:numPr>
          <w:ilvl w:val="0"/>
          <w:numId w:val="5"/>
        </w:numPr>
        <w:rPr>
          <w:rFonts w:eastAsia="Garamond"/>
          <w:bCs/>
          <w:spacing w:val="-1"/>
          <w:sz w:val="24"/>
          <w:szCs w:val="24"/>
        </w:rPr>
      </w:pPr>
      <w:r w:rsidRPr="00F8556F">
        <w:rPr>
          <w:b/>
          <w:spacing w:val="-1"/>
          <w:sz w:val="24"/>
          <w:szCs w:val="24"/>
        </w:rPr>
        <w:t xml:space="preserve">Refereed </w:t>
      </w:r>
      <w:r w:rsidRPr="00C830C0">
        <w:rPr>
          <w:spacing w:val="-1"/>
          <w:sz w:val="24"/>
          <w:szCs w:val="24"/>
        </w:rPr>
        <w:t>publications</w:t>
      </w:r>
      <w:r>
        <w:rPr>
          <w:spacing w:val="-1"/>
          <w:sz w:val="24"/>
          <w:szCs w:val="24"/>
        </w:rPr>
        <w:t xml:space="preserve"> </w:t>
      </w:r>
      <w:r w:rsidRPr="00C830C0">
        <w:rPr>
          <w:spacing w:val="-1"/>
          <w:sz w:val="24"/>
          <w:szCs w:val="24"/>
        </w:rPr>
        <w:t xml:space="preserve">at various stages (published, in press, under review, submitted), including books, chapters, </w:t>
      </w:r>
      <w:r>
        <w:rPr>
          <w:spacing w:val="-1"/>
          <w:sz w:val="24"/>
          <w:szCs w:val="24"/>
        </w:rPr>
        <w:t xml:space="preserve">journal articles, </w:t>
      </w:r>
      <w:r w:rsidRPr="00C830C0">
        <w:rPr>
          <w:spacing w:val="-1"/>
          <w:sz w:val="24"/>
          <w:szCs w:val="24"/>
        </w:rPr>
        <w:t>research brie</w:t>
      </w:r>
      <w:r>
        <w:rPr>
          <w:spacing w:val="-1"/>
          <w:sz w:val="24"/>
          <w:szCs w:val="24"/>
        </w:rPr>
        <w:t xml:space="preserve">fs, conference proceedings. </w:t>
      </w:r>
    </w:p>
    <w:p w14:paraId="4C5389CD" w14:textId="77777777" w:rsidR="00CC5A09" w:rsidRPr="00F8556F" w:rsidRDefault="00CC5A09" w:rsidP="00CC5A09">
      <w:pPr>
        <w:pStyle w:val="ListParagraph"/>
        <w:numPr>
          <w:ilvl w:val="0"/>
          <w:numId w:val="5"/>
        </w:numPr>
        <w:rPr>
          <w:rFonts w:eastAsia="Garamond"/>
          <w:bCs/>
          <w:spacing w:val="-1"/>
          <w:sz w:val="24"/>
          <w:szCs w:val="24"/>
        </w:rPr>
      </w:pPr>
      <w:r>
        <w:rPr>
          <w:rFonts w:eastAsia="Garamond"/>
          <w:b/>
          <w:bCs/>
          <w:spacing w:val="-1"/>
          <w:sz w:val="24"/>
          <w:szCs w:val="24"/>
        </w:rPr>
        <w:t xml:space="preserve">Non-refereed </w:t>
      </w:r>
      <w:r w:rsidRPr="00F8556F">
        <w:rPr>
          <w:rFonts w:eastAsia="Garamond"/>
          <w:bCs/>
          <w:spacing w:val="-1"/>
          <w:sz w:val="24"/>
          <w:szCs w:val="24"/>
        </w:rPr>
        <w:t xml:space="preserve">publications </w:t>
      </w:r>
      <w:r>
        <w:rPr>
          <w:rFonts w:eastAsia="Garamond"/>
          <w:bCs/>
          <w:spacing w:val="-1"/>
          <w:sz w:val="24"/>
          <w:szCs w:val="24"/>
        </w:rPr>
        <w:t>(including journals articles, books, conference proceedings).</w:t>
      </w:r>
      <w:r w:rsidRPr="00F8556F">
        <w:rPr>
          <w:rFonts w:eastAsia="Garamond"/>
          <w:bCs/>
          <w:spacing w:val="-1"/>
          <w:sz w:val="24"/>
          <w:szCs w:val="24"/>
        </w:rPr>
        <w:t xml:space="preserve"> </w:t>
      </w:r>
    </w:p>
    <w:p w14:paraId="3BDA4F72" w14:textId="77777777" w:rsidR="00CC5A09" w:rsidRPr="00C830C0" w:rsidRDefault="00CC5A09" w:rsidP="00CC5A09">
      <w:pPr>
        <w:pStyle w:val="ListParagraph"/>
        <w:numPr>
          <w:ilvl w:val="0"/>
          <w:numId w:val="5"/>
        </w:numPr>
        <w:rPr>
          <w:rFonts w:eastAsia="Garamond"/>
          <w:bCs/>
          <w:spacing w:val="-1"/>
          <w:sz w:val="24"/>
          <w:szCs w:val="24"/>
        </w:rPr>
      </w:pPr>
      <w:r w:rsidRPr="00C830C0">
        <w:rPr>
          <w:spacing w:val="-1"/>
          <w:sz w:val="24"/>
          <w:szCs w:val="24"/>
        </w:rPr>
        <w:t>Conference presentations (including invited/keynote addresses) and academic workshops</w:t>
      </w:r>
      <w:r>
        <w:rPr>
          <w:spacing w:val="-1"/>
          <w:sz w:val="24"/>
          <w:szCs w:val="24"/>
        </w:rPr>
        <w:t>.</w:t>
      </w:r>
    </w:p>
    <w:p w14:paraId="41269750" w14:textId="77777777" w:rsidR="00CC5A09" w:rsidRPr="00C830C0" w:rsidRDefault="00CC5A09" w:rsidP="00CC5A09">
      <w:pPr>
        <w:pStyle w:val="ListParagraph"/>
        <w:numPr>
          <w:ilvl w:val="0"/>
          <w:numId w:val="5"/>
        </w:numPr>
        <w:rPr>
          <w:rFonts w:eastAsia="Garamond"/>
          <w:bCs/>
          <w:spacing w:val="-1"/>
          <w:sz w:val="24"/>
          <w:szCs w:val="24"/>
        </w:rPr>
      </w:pPr>
      <w:r w:rsidRPr="00C830C0">
        <w:rPr>
          <w:rFonts w:eastAsia="Garamond"/>
          <w:bCs/>
          <w:spacing w:val="-1"/>
          <w:sz w:val="24"/>
          <w:szCs w:val="24"/>
        </w:rPr>
        <w:t>Research funding, grant applications (including grant proposals approved but not funded and grants</w:t>
      </w:r>
      <w:r>
        <w:rPr>
          <w:rFonts w:eastAsia="Garamond"/>
          <w:bCs/>
          <w:spacing w:val="-1"/>
          <w:sz w:val="24"/>
          <w:szCs w:val="24"/>
        </w:rPr>
        <w:t xml:space="preserve"> </w:t>
      </w:r>
      <w:r w:rsidRPr="00C830C0">
        <w:rPr>
          <w:rFonts w:eastAsia="Garamond"/>
          <w:bCs/>
          <w:spacing w:val="-1"/>
          <w:sz w:val="24"/>
          <w:szCs w:val="24"/>
        </w:rPr>
        <w:t>submitted) and current grant support (PI and Co-I)</w:t>
      </w:r>
      <w:r>
        <w:rPr>
          <w:rFonts w:eastAsia="Garamond"/>
          <w:bCs/>
          <w:spacing w:val="-1"/>
          <w:sz w:val="24"/>
          <w:szCs w:val="24"/>
        </w:rPr>
        <w:t>.</w:t>
      </w:r>
    </w:p>
    <w:p w14:paraId="0087BC2C" w14:textId="77777777" w:rsidR="00CC5A09" w:rsidRPr="00C830C0" w:rsidRDefault="00CC5A09" w:rsidP="00CC5A09">
      <w:pPr>
        <w:pStyle w:val="ListParagraph"/>
        <w:numPr>
          <w:ilvl w:val="0"/>
          <w:numId w:val="5"/>
        </w:numPr>
        <w:rPr>
          <w:spacing w:val="-1"/>
          <w:sz w:val="24"/>
          <w:szCs w:val="24"/>
        </w:rPr>
      </w:pPr>
      <w:r w:rsidRPr="00C830C0">
        <w:rPr>
          <w:rFonts w:eastAsia="Garamond"/>
          <w:bCs/>
          <w:spacing w:val="-1"/>
          <w:sz w:val="24"/>
          <w:szCs w:val="24"/>
        </w:rPr>
        <w:t xml:space="preserve">Research awards, </w:t>
      </w:r>
      <w:proofErr w:type="spellStart"/>
      <w:r w:rsidRPr="00C830C0">
        <w:rPr>
          <w:rFonts w:eastAsia="Garamond"/>
          <w:bCs/>
          <w:spacing w:val="-1"/>
          <w:sz w:val="24"/>
          <w:szCs w:val="24"/>
        </w:rPr>
        <w:t>honours</w:t>
      </w:r>
      <w:proofErr w:type="spellEnd"/>
      <w:r>
        <w:rPr>
          <w:rFonts w:eastAsia="Garamond"/>
          <w:bCs/>
          <w:spacing w:val="-1"/>
          <w:sz w:val="24"/>
          <w:szCs w:val="24"/>
        </w:rPr>
        <w:t>,</w:t>
      </w:r>
      <w:r w:rsidRPr="00C830C0">
        <w:rPr>
          <w:rFonts w:eastAsia="Garamond"/>
          <w:bCs/>
          <w:spacing w:val="-1"/>
          <w:sz w:val="24"/>
          <w:szCs w:val="24"/>
        </w:rPr>
        <w:t xml:space="preserve"> and other recognition</w:t>
      </w:r>
      <w:r>
        <w:rPr>
          <w:rFonts w:eastAsia="Garamond"/>
          <w:bCs/>
          <w:spacing w:val="-1"/>
          <w:sz w:val="24"/>
          <w:szCs w:val="24"/>
        </w:rPr>
        <w:t>.</w:t>
      </w:r>
    </w:p>
    <w:p w14:paraId="724A8ADF" w14:textId="77777777" w:rsidR="00CC5A09" w:rsidRPr="00C830C0" w:rsidRDefault="00CC5A09" w:rsidP="00CC5A09">
      <w:pPr>
        <w:rPr>
          <w:spacing w:val="-1"/>
          <w:sz w:val="24"/>
          <w:szCs w:val="24"/>
        </w:rPr>
      </w:pPr>
      <w:r w:rsidRPr="00C830C0">
        <w:rPr>
          <w:spacing w:val="-1"/>
          <w:sz w:val="24"/>
          <w:szCs w:val="24"/>
        </w:rPr>
        <w:t>Further Considerations:</w:t>
      </w:r>
    </w:p>
    <w:p w14:paraId="30BE7145" w14:textId="77777777" w:rsidR="00CC5A09" w:rsidRPr="00C830C0" w:rsidRDefault="00CC5A09" w:rsidP="00CC5A09">
      <w:pPr>
        <w:pStyle w:val="ListParagraph"/>
        <w:numPr>
          <w:ilvl w:val="0"/>
          <w:numId w:val="4"/>
        </w:numPr>
        <w:rPr>
          <w:spacing w:val="-1"/>
          <w:sz w:val="24"/>
          <w:szCs w:val="24"/>
        </w:rPr>
      </w:pPr>
      <w:r w:rsidRPr="00C830C0">
        <w:rPr>
          <w:spacing w:val="-1"/>
          <w:sz w:val="24"/>
          <w:szCs w:val="24"/>
        </w:rPr>
        <w:t xml:space="preserve">Scholarly contributions are research-informed. </w:t>
      </w:r>
    </w:p>
    <w:p w14:paraId="150C246F" w14:textId="77777777" w:rsidR="00CC5A09" w:rsidRPr="00C830C0" w:rsidRDefault="00CC5A09" w:rsidP="00CC5A09">
      <w:pPr>
        <w:pStyle w:val="ListParagraph"/>
        <w:numPr>
          <w:ilvl w:val="0"/>
          <w:numId w:val="4"/>
        </w:numPr>
        <w:rPr>
          <w:spacing w:val="-1"/>
          <w:sz w:val="24"/>
          <w:szCs w:val="24"/>
        </w:rPr>
      </w:pPr>
      <w:r w:rsidRPr="00C830C0">
        <w:rPr>
          <w:spacing w:val="-1"/>
          <w:sz w:val="24"/>
          <w:szCs w:val="24"/>
        </w:rPr>
        <w:t>Rank and tenure status must be considered in evaluating research contributions (e.g., large grants and PI status are less likely among newer faculty members).</w:t>
      </w:r>
    </w:p>
    <w:p w14:paraId="0DDE6AED" w14:textId="2E245697" w:rsidR="00CC5A09" w:rsidRDefault="00CC5A09" w:rsidP="00CC5A09">
      <w:pPr>
        <w:pStyle w:val="ListParagraph"/>
        <w:numPr>
          <w:ilvl w:val="0"/>
          <w:numId w:val="4"/>
        </w:numPr>
        <w:rPr>
          <w:spacing w:val="-1"/>
          <w:sz w:val="24"/>
          <w:szCs w:val="24"/>
        </w:rPr>
      </w:pPr>
      <w:r w:rsidRPr="00C830C0">
        <w:rPr>
          <w:spacing w:val="-1"/>
          <w:sz w:val="24"/>
          <w:szCs w:val="24"/>
        </w:rPr>
        <w:t>Evaluation of research funding/grants should consider the year awarded, the size and source of the grant, and the faculty member’s role (PI vs Co-I vs collaborator).</w:t>
      </w:r>
    </w:p>
    <w:p w14:paraId="7A0033BE" w14:textId="7B64BE14" w:rsidR="001A2FE6" w:rsidRPr="001A2FE6" w:rsidRDefault="001A2FE6" w:rsidP="001A2FE6">
      <w:pPr>
        <w:pStyle w:val="ListParagraph"/>
        <w:numPr>
          <w:ilvl w:val="0"/>
          <w:numId w:val="4"/>
        </w:numPr>
        <w:spacing w:after="0" w:line="240" w:lineRule="auto"/>
        <w:rPr>
          <w:rFonts w:ascii="Times New Roman" w:eastAsia="Times New Roman" w:hAnsi="Times New Roman" w:cs="Times New Roman"/>
          <w:sz w:val="24"/>
          <w:szCs w:val="24"/>
          <w:lang w:val="en-CA"/>
        </w:rPr>
      </w:pPr>
      <w:r w:rsidRPr="001A2FE6">
        <w:rPr>
          <w:rFonts w:ascii="Calibri" w:eastAsia="Times New Roman" w:hAnsi="Calibri" w:cs="Calibri"/>
          <w:color w:val="000000"/>
          <w:sz w:val="24"/>
          <w:szCs w:val="24"/>
          <w:lang w:val="en-CA"/>
        </w:rPr>
        <w:lastRenderedPageBreak/>
        <w:t xml:space="preserve">Publications count once and should be listed on the </w:t>
      </w:r>
      <w:proofErr w:type="spellStart"/>
      <w:r w:rsidRPr="001A2FE6">
        <w:rPr>
          <w:rFonts w:ascii="Calibri" w:eastAsia="Times New Roman" w:hAnsi="Calibri" w:cs="Calibri"/>
          <w:color w:val="000000"/>
          <w:sz w:val="24"/>
          <w:szCs w:val="24"/>
          <w:lang w:val="en-CA"/>
        </w:rPr>
        <w:t>SoA</w:t>
      </w:r>
      <w:proofErr w:type="spellEnd"/>
      <w:r w:rsidRPr="001A2FE6">
        <w:rPr>
          <w:rFonts w:ascii="Calibri" w:eastAsia="Times New Roman" w:hAnsi="Calibri" w:cs="Calibri"/>
          <w:color w:val="000000"/>
          <w:sz w:val="24"/>
          <w:szCs w:val="24"/>
          <w:lang w:val="en-CA"/>
        </w:rPr>
        <w:t xml:space="preserve"> for the year in which they are published in “final” form—generally the publication’s copyright date. The </w:t>
      </w:r>
      <w:proofErr w:type="spellStart"/>
      <w:r w:rsidRPr="001A2FE6">
        <w:rPr>
          <w:rFonts w:ascii="Calibri" w:eastAsia="Times New Roman" w:hAnsi="Calibri" w:cs="Calibri"/>
          <w:color w:val="000000"/>
          <w:sz w:val="24"/>
          <w:szCs w:val="24"/>
          <w:lang w:val="en-CA"/>
        </w:rPr>
        <w:t>SoA</w:t>
      </w:r>
      <w:proofErr w:type="spellEnd"/>
      <w:r w:rsidRPr="001A2FE6">
        <w:rPr>
          <w:rFonts w:ascii="Calibri" w:eastAsia="Times New Roman" w:hAnsi="Calibri" w:cs="Calibri"/>
          <w:color w:val="000000"/>
          <w:sz w:val="24"/>
          <w:szCs w:val="24"/>
          <w:lang w:val="en-CA"/>
        </w:rPr>
        <w:t xml:space="preserve"> entry should include full publication information (e.g., journal volume number, issue number, date, final page range, DOI/ISBN/ISSN and the equivalent information for book chapters, conference proceedings, and other publications). </w:t>
      </w:r>
      <w:r w:rsidR="00E7210E">
        <w:rPr>
          <w:rFonts w:ascii="Calibri" w:eastAsia="Times New Roman" w:hAnsi="Calibri" w:cs="Calibri"/>
          <w:color w:val="000000"/>
          <w:sz w:val="24"/>
          <w:szCs w:val="24"/>
          <w:lang w:val="en-CA"/>
        </w:rPr>
        <w:t xml:space="preserve">Scholarship </w:t>
      </w:r>
      <w:r w:rsidRPr="001A2FE6">
        <w:rPr>
          <w:rFonts w:ascii="Calibri" w:eastAsia="Times New Roman" w:hAnsi="Calibri" w:cs="Calibri"/>
          <w:color w:val="000000"/>
          <w:sz w:val="24"/>
          <w:szCs w:val="24"/>
          <w:lang w:val="en-CA"/>
        </w:rPr>
        <w:t xml:space="preserve">should only be listed in the </w:t>
      </w:r>
      <w:proofErr w:type="spellStart"/>
      <w:r w:rsidRPr="001A2FE6">
        <w:rPr>
          <w:rFonts w:ascii="Calibri" w:eastAsia="Times New Roman" w:hAnsi="Calibri" w:cs="Calibri"/>
          <w:color w:val="000000"/>
          <w:sz w:val="24"/>
          <w:szCs w:val="24"/>
          <w:lang w:val="en-CA"/>
        </w:rPr>
        <w:t>SoA</w:t>
      </w:r>
      <w:proofErr w:type="spellEnd"/>
      <w:r w:rsidRPr="001A2FE6">
        <w:rPr>
          <w:rFonts w:ascii="Calibri" w:eastAsia="Times New Roman" w:hAnsi="Calibri" w:cs="Calibri"/>
          <w:color w:val="000000"/>
          <w:sz w:val="24"/>
          <w:szCs w:val="24"/>
          <w:lang w:val="en-CA"/>
        </w:rPr>
        <w:t xml:space="preserve"> for the year when full publication information—as above—is available.</w:t>
      </w:r>
      <w:r w:rsidR="00E7210E">
        <w:rPr>
          <w:rFonts w:ascii="Calibri" w:eastAsia="Times New Roman" w:hAnsi="Calibri" w:cs="Calibri"/>
          <w:color w:val="000000"/>
          <w:sz w:val="24"/>
          <w:szCs w:val="24"/>
          <w:lang w:val="en-CA"/>
        </w:rPr>
        <w:t xml:space="preserve"> </w:t>
      </w:r>
      <w:r w:rsidR="00E7210E" w:rsidRPr="00E7210E">
        <w:rPr>
          <w:rFonts w:ascii="Calibri" w:eastAsia="Times New Roman" w:hAnsi="Calibri" w:cs="Calibri"/>
          <w:color w:val="000000"/>
          <w:sz w:val="24"/>
          <w:szCs w:val="24"/>
          <w:lang w:val="en-CA"/>
        </w:rPr>
        <w:t>That is, work released “early online” or as a “prepublication” should not be listed as a publication.</w:t>
      </w:r>
    </w:p>
    <w:p w14:paraId="431AB1F3" w14:textId="77777777" w:rsidR="001A2FE6" w:rsidRPr="00C830C0" w:rsidRDefault="001A2FE6" w:rsidP="001A2FE6">
      <w:pPr>
        <w:pStyle w:val="ListParagraph"/>
        <w:rPr>
          <w:spacing w:val="-1"/>
          <w:sz w:val="24"/>
          <w:szCs w:val="24"/>
        </w:rPr>
      </w:pPr>
    </w:p>
    <w:p w14:paraId="54A52C31" w14:textId="77777777" w:rsidR="00CC5A09" w:rsidRPr="00C830C0" w:rsidRDefault="00CC5A09" w:rsidP="00CC5A09">
      <w:pPr>
        <w:rPr>
          <w:color w:val="002060"/>
          <w:spacing w:val="-1"/>
          <w:sz w:val="24"/>
          <w:szCs w:val="24"/>
        </w:rPr>
      </w:pPr>
      <w:r w:rsidRPr="00C830C0">
        <w:rPr>
          <w:color w:val="002060"/>
          <w:spacing w:val="-1"/>
          <w:sz w:val="24"/>
          <w:szCs w:val="24"/>
        </w:rPr>
        <w:t>EDUCATIONAL LEADERSHIP (Educational Leadership Stream)</w:t>
      </w:r>
    </w:p>
    <w:p w14:paraId="5F9D27A5" w14:textId="77777777" w:rsidR="00CC5A09" w:rsidRPr="00C830C0" w:rsidRDefault="00CC5A09" w:rsidP="00CC5A09">
      <w:pPr>
        <w:rPr>
          <w:spacing w:val="-1"/>
          <w:sz w:val="24"/>
          <w:szCs w:val="24"/>
        </w:rPr>
      </w:pPr>
      <w:r w:rsidRPr="00C830C0">
        <w:rPr>
          <w:spacing w:val="-1"/>
          <w:sz w:val="24"/>
          <w:szCs w:val="24"/>
        </w:rPr>
        <w:t>For faculty in the Educational Leadership stream, 40% of merit is determined by evidence of educational leadership, including teaching excellence.</w:t>
      </w:r>
    </w:p>
    <w:p w14:paraId="2B06C899" w14:textId="77777777" w:rsidR="00CC5A09" w:rsidRPr="00C830C0" w:rsidRDefault="00CC5A09" w:rsidP="00CC5A09">
      <w:pPr>
        <w:rPr>
          <w:spacing w:val="-1"/>
          <w:sz w:val="24"/>
          <w:szCs w:val="24"/>
        </w:rPr>
      </w:pPr>
      <w:r w:rsidRPr="00C830C0">
        <w:rPr>
          <w:spacing w:val="-1"/>
          <w:sz w:val="24"/>
          <w:szCs w:val="24"/>
        </w:rPr>
        <w:t xml:space="preserve">Evaluations of educational leadership should consider demonstrable evidence of activities that advance innovation in teaching and learning with impact beyond one’s classroom at UBC, including outstanding performance in the following areas: </w:t>
      </w:r>
    </w:p>
    <w:p w14:paraId="3E4A5F63"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Pedagogical innovation and enhancements to teaching, learning</w:t>
      </w:r>
      <w:r>
        <w:rPr>
          <w:spacing w:val="-1"/>
          <w:sz w:val="24"/>
          <w:szCs w:val="24"/>
        </w:rPr>
        <w:t>,</w:t>
      </w:r>
      <w:r w:rsidRPr="00C830C0">
        <w:rPr>
          <w:spacing w:val="-1"/>
          <w:sz w:val="24"/>
          <w:szCs w:val="24"/>
        </w:rPr>
        <w:t xml:space="preserve"> and assessment that has impact beyond the faculty member’s classroom, department, discipline and/or institution as appropriate, including innovative course design and development</w:t>
      </w:r>
      <w:r>
        <w:rPr>
          <w:spacing w:val="-1"/>
          <w:sz w:val="24"/>
          <w:szCs w:val="24"/>
        </w:rPr>
        <w:t>;</w:t>
      </w:r>
    </w:p>
    <w:p w14:paraId="463A2F95"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Significant, innovative and sustained contributions to curriculum development and renewal, including authoring and/or production of curriculum materials</w:t>
      </w:r>
      <w:r>
        <w:rPr>
          <w:spacing w:val="-1"/>
          <w:sz w:val="24"/>
          <w:szCs w:val="24"/>
        </w:rPr>
        <w:t xml:space="preserve">, educational technology, </w:t>
      </w:r>
      <w:r w:rsidRPr="00C830C0">
        <w:rPr>
          <w:spacing w:val="-1"/>
          <w:sz w:val="24"/>
          <w:szCs w:val="24"/>
        </w:rPr>
        <w:t>and media</w:t>
      </w:r>
      <w:r>
        <w:rPr>
          <w:spacing w:val="-1"/>
          <w:sz w:val="24"/>
          <w:szCs w:val="24"/>
        </w:rPr>
        <w:t>;</w:t>
      </w:r>
    </w:p>
    <w:p w14:paraId="41404012"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Activities to advance interdisciplinary, inter-professional and inter-institutional teaching/learning collaborations</w:t>
      </w:r>
      <w:r>
        <w:rPr>
          <w:spacing w:val="-1"/>
          <w:sz w:val="24"/>
          <w:szCs w:val="24"/>
        </w:rPr>
        <w:t>;</w:t>
      </w:r>
    </w:p>
    <w:p w14:paraId="58E6BD51"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Application of / engagement with the Scholarship of Teaching and Learning including contributions to the practice and theory of teaching and learning literature in peer-reviewed and professional journals, conference publications, book chapters, textbooks and open education repositories / resources; </w:t>
      </w:r>
    </w:p>
    <w:p w14:paraId="26F9B0E8"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Organization of, and contributions to conferences, programs, symposia, colloquia, workshop and other teaching and learning events that address the scholarship of teaching at the local, provincial, national and international level, as appropriate; </w:t>
      </w:r>
    </w:p>
    <w:p w14:paraId="54047E03"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Securing funding or additional resources for teaching and learning innovation or enhancements, and leading the implementation of funded initiatives or activities; </w:t>
      </w:r>
    </w:p>
    <w:p w14:paraId="4B6308BD"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Recognition and distinction in the form of awards, fellowships and other recognition for excellence in teaching and learning related activities (internal to UBC and beyond); </w:t>
      </w:r>
    </w:p>
    <w:p w14:paraId="315317B9"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Capacity building for excellence in education, including me</w:t>
      </w:r>
      <w:r>
        <w:rPr>
          <w:spacing w:val="-1"/>
          <w:sz w:val="24"/>
          <w:szCs w:val="24"/>
        </w:rPr>
        <w:t xml:space="preserve">ntoring </w:t>
      </w:r>
      <w:r w:rsidRPr="00C830C0">
        <w:rPr>
          <w:spacing w:val="-1"/>
          <w:sz w:val="24"/>
          <w:szCs w:val="24"/>
        </w:rPr>
        <w:t xml:space="preserve">of colleagues, supervision of </w:t>
      </w:r>
      <w:r>
        <w:rPr>
          <w:spacing w:val="-1"/>
          <w:sz w:val="24"/>
          <w:szCs w:val="24"/>
        </w:rPr>
        <w:t xml:space="preserve">student </w:t>
      </w:r>
      <w:r w:rsidRPr="00C830C0">
        <w:rPr>
          <w:spacing w:val="-1"/>
          <w:sz w:val="24"/>
          <w:szCs w:val="24"/>
        </w:rPr>
        <w:t>research projects in discipline–based pedagogies;</w:t>
      </w:r>
      <w:r>
        <w:rPr>
          <w:spacing w:val="-1"/>
          <w:sz w:val="24"/>
          <w:szCs w:val="24"/>
        </w:rPr>
        <w:t xml:space="preserve"> </w:t>
      </w:r>
      <w:r w:rsidRPr="00C830C0">
        <w:rPr>
          <w:spacing w:val="-1"/>
          <w:sz w:val="24"/>
          <w:szCs w:val="24"/>
        </w:rPr>
        <w:t> </w:t>
      </w:r>
    </w:p>
    <w:p w14:paraId="5BC1DE9C"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Activities undertaken as part of formal educational leadership responsibilities in the candidate’s Department/School/Program area/Faculty/UBC, including course coordination and cohort supervision.</w:t>
      </w:r>
    </w:p>
    <w:p w14:paraId="3785EEAC" w14:textId="77777777" w:rsidR="00CC5A09" w:rsidRDefault="00CC5A09" w:rsidP="00CC5A09">
      <w:pPr>
        <w:pStyle w:val="ListParagraph"/>
        <w:numPr>
          <w:ilvl w:val="0"/>
          <w:numId w:val="8"/>
        </w:numPr>
        <w:rPr>
          <w:spacing w:val="-1"/>
          <w:sz w:val="24"/>
          <w:szCs w:val="24"/>
        </w:rPr>
      </w:pPr>
      <w:r w:rsidRPr="00C830C0">
        <w:rPr>
          <w:spacing w:val="-1"/>
          <w:sz w:val="24"/>
          <w:szCs w:val="24"/>
        </w:rPr>
        <w:t>Development of relationships with other learning units or institutions that foster the exchange and/or development of information and resources on teaching and learning</w:t>
      </w:r>
      <w:r>
        <w:rPr>
          <w:spacing w:val="-1"/>
          <w:sz w:val="24"/>
          <w:szCs w:val="24"/>
        </w:rPr>
        <w:t>.</w:t>
      </w:r>
    </w:p>
    <w:p w14:paraId="28221AD2" w14:textId="77777777" w:rsidR="00CC5A09" w:rsidRPr="00C830C0" w:rsidRDefault="00CC5A09" w:rsidP="00CC5A09">
      <w:pPr>
        <w:rPr>
          <w:sz w:val="24"/>
          <w:szCs w:val="24"/>
        </w:rPr>
      </w:pPr>
    </w:p>
    <w:p w14:paraId="3CA80685" w14:textId="77777777" w:rsidR="00887238" w:rsidRDefault="00887238"/>
    <w:sectPr w:rsidR="00887238" w:rsidSect="001311EF">
      <w:headerReference w:type="even" r:id="rId8"/>
      <w:headerReference w:type="default" r:id="rId9"/>
      <w:headerReference w:type="first" r:id="rId10"/>
      <w:footerReference w:type="first" r:id="rId11"/>
      <w:pgSz w:w="12240" w:h="15840"/>
      <w:pgMar w:top="720" w:right="720" w:bottom="720" w:left="720" w:header="6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26B77" w14:textId="77777777" w:rsidR="002A63F6" w:rsidRDefault="002A63F6" w:rsidP="00CC5A09">
      <w:pPr>
        <w:spacing w:after="0" w:line="240" w:lineRule="auto"/>
      </w:pPr>
      <w:r>
        <w:separator/>
      </w:r>
    </w:p>
  </w:endnote>
  <w:endnote w:type="continuationSeparator" w:id="0">
    <w:p w14:paraId="51113443" w14:textId="77777777" w:rsidR="002A63F6" w:rsidRDefault="002A63F6" w:rsidP="00CC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43F9" w14:textId="77777777" w:rsidR="00D1406A" w:rsidRDefault="0008228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1FFA" w14:textId="77777777" w:rsidR="002A63F6" w:rsidRDefault="002A63F6" w:rsidP="00CC5A09">
      <w:pPr>
        <w:spacing w:after="0" w:line="240" w:lineRule="auto"/>
      </w:pPr>
      <w:r>
        <w:separator/>
      </w:r>
    </w:p>
  </w:footnote>
  <w:footnote w:type="continuationSeparator" w:id="0">
    <w:p w14:paraId="578285BF" w14:textId="77777777" w:rsidR="002A63F6" w:rsidRDefault="002A63F6" w:rsidP="00CC5A09">
      <w:pPr>
        <w:spacing w:after="0" w:line="240" w:lineRule="auto"/>
      </w:pPr>
      <w:r>
        <w:continuationSeparator/>
      </w:r>
    </w:p>
  </w:footnote>
  <w:footnote w:id="1">
    <w:p w14:paraId="3F6BB811" w14:textId="5FF62573" w:rsidR="00CC5A09" w:rsidRPr="00C830C0" w:rsidRDefault="00CC5A09" w:rsidP="00CC5A09">
      <w:pPr>
        <w:pStyle w:val="FootnoteText"/>
      </w:pPr>
      <w:r>
        <w:rPr>
          <w:rStyle w:val="FootnoteReference"/>
        </w:rPr>
        <w:footnoteRef/>
      </w:r>
      <w:r>
        <w:t xml:space="preserve"> </w:t>
      </w:r>
      <w:r w:rsidRPr="00C830C0">
        <w:t>Approved in Principle at the Department meeting January 15, 2009 and revised February 2011 EDST Department meeting</w:t>
      </w:r>
      <w:r w:rsidR="001A2FE6">
        <w:t>.</w:t>
      </w:r>
    </w:p>
    <w:p w14:paraId="22812C7C" w14:textId="77777777" w:rsidR="00CC5A09" w:rsidRPr="00C830C0" w:rsidRDefault="00CC5A09" w:rsidP="00CC5A09">
      <w:pPr>
        <w:pStyle w:val="FootnoteText"/>
      </w:pPr>
      <w:r w:rsidRPr="00C830C0">
        <w:t>Updated in January 2020 to align with UBC Collective Agreement</w:t>
      </w:r>
      <w:r>
        <w:t>.</w:t>
      </w:r>
    </w:p>
    <w:p w14:paraId="50944F63" w14:textId="77777777" w:rsidR="00CC5A09" w:rsidRDefault="00CC5A09" w:rsidP="00CC5A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945410"/>
      <w:docPartObj>
        <w:docPartGallery w:val="Page Numbers (Top of Page)"/>
        <w:docPartUnique/>
      </w:docPartObj>
    </w:sdtPr>
    <w:sdtEndPr>
      <w:rPr>
        <w:rStyle w:val="PageNumber"/>
      </w:rPr>
    </w:sdtEndPr>
    <w:sdtContent>
      <w:p w14:paraId="1A596FBB" w14:textId="77777777" w:rsidR="00F7187C" w:rsidRDefault="00082281" w:rsidP="002C06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201865" w14:textId="77777777" w:rsidR="00F7187C" w:rsidRDefault="002A63F6" w:rsidP="00F718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3961807"/>
      <w:docPartObj>
        <w:docPartGallery w:val="Page Numbers (Top of Page)"/>
        <w:docPartUnique/>
      </w:docPartObj>
    </w:sdtPr>
    <w:sdtEndPr>
      <w:rPr>
        <w:rStyle w:val="PageNumber"/>
      </w:rPr>
    </w:sdtEndPr>
    <w:sdtContent>
      <w:p w14:paraId="6780FEF8" w14:textId="77777777" w:rsidR="00F7187C" w:rsidRDefault="00082281" w:rsidP="002C06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C261D5" w14:textId="77777777" w:rsidR="00F7187C" w:rsidRDefault="002A63F6" w:rsidP="00F7187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FFA6" w14:textId="77777777" w:rsidR="00C62D91" w:rsidRDefault="00082281" w:rsidP="003D7F20">
    <w:pPr>
      <w:pStyle w:val="Header"/>
    </w:pPr>
    <w:r>
      <w:rPr>
        <w:noProof/>
      </w:rPr>
      <mc:AlternateContent>
        <mc:Choice Requires="wps">
          <w:drawing>
            <wp:anchor distT="0" distB="0" distL="114300" distR="114300" simplePos="0" relativeHeight="251660288" behindDoc="1" locked="0" layoutInCell="1" allowOverlap="1" wp14:anchorId="38868DA0" wp14:editId="1CF411C3">
              <wp:simplePos x="0" y="0"/>
              <wp:positionH relativeFrom="column">
                <wp:posOffset>536400</wp:posOffset>
              </wp:positionH>
              <wp:positionV relativeFrom="paragraph">
                <wp:posOffset>101050</wp:posOffset>
              </wp:positionV>
              <wp:extent cx="2842260" cy="583200"/>
              <wp:effectExtent l="0" t="0"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583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B66799" w14:textId="77777777" w:rsidR="00C62D91" w:rsidRPr="001311EF" w:rsidRDefault="00082281" w:rsidP="003D7F20">
                          <w:pPr>
                            <w:pStyle w:val="NoSpacing"/>
                            <w:rPr>
                              <w:b/>
                              <w:color w:val="44546A" w:themeColor="text2"/>
                              <w:sz w:val="20"/>
                              <w:szCs w:val="20"/>
                            </w:rPr>
                          </w:pPr>
                          <w:r w:rsidRPr="001311EF">
                            <w:rPr>
                              <w:b/>
                              <w:color w:val="44546A" w:themeColor="text2"/>
                              <w:sz w:val="20"/>
                              <w:szCs w:val="20"/>
                            </w:rPr>
                            <w:t>Department of Educational Studies</w:t>
                          </w:r>
                        </w:p>
                        <w:p w14:paraId="44B1423B" w14:textId="77777777" w:rsidR="00C62D91" w:rsidRPr="00621349" w:rsidRDefault="00082281" w:rsidP="003D7F20">
                          <w:pPr>
                            <w:pStyle w:val="NoSpacing"/>
                            <w:rPr>
                              <w:color w:val="44546A" w:themeColor="text2"/>
                              <w:sz w:val="18"/>
                              <w:szCs w:val="18"/>
                            </w:rPr>
                          </w:pPr>
                          <w:r w:rsidRPr="00621349">
                            <w:rPr>
                              <w:color w:val="44546A" w:themeColor="text2"/>
                              <w:sz w:val="18"/>
                              <w:szCs w:val="18"/>
                            </w:rPr>
                            <w:t>Faculty of Education</w:t>
                          </w:r>
                        </w:p>
                        <w:p w14:paraId="5F46AF9E" w14:textId="77777777" w:rsidR="00C62D91" w:rsidRDefault="00082281" w:rsidP="003D7F20">
                          <w:pPr>
                            <w:pStyle w:val="NoSpacing"/>
                            <w:rPr>
                              <w:color w:val="44546A" w:themeColor="text2"/>
                              <w:sz w:val="20"/>
                              <w:szCs w:val="20"/>
                            </w:rPr>
                          </w:pPr>
                          <w:r w:rsidRPr="00621349">
                            <w:rPr>
                              <w:color w:val="44546A" w:themeColor="text2"/>
                              <w:sz w:val="18"/>
                              <w:szCs w:val="18"/>
                            </w:rPr>
                            <w:t>Education Centre at Ponderosa Commons</w:t>
                          </w:r>
                        </w:p>
                        <w:p w14:paraId="35CC269A" w14:textId="77777777" w:rsidR="00C62D91" w:rsidRDefault="002A63F6" w:rsidP="003D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68DA0" id="_x0000_t202" coordsize="21600,21600" o:spt="202" path="m,l,21600r21600,l21600,xe">
              <v:stroke joinstyle="miter"/>
              <v:path gradientshapeok="t" o:connecttype="rect"/>
            </v:shapetype>
            <v:shape id="Text Box 1" o:spid="_x0000_s1026" type="#_x0000_t202" style="position:absolute;margin-left:42.25pt;margin-top:7.95pt;width:223.8pt;height:4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" stroked="f">
              <v:textbox>
                <w:txbxContent>
                  <w:p w14:paraId="64B66799" w14:textId="77777777" w:rsidR="00C62D91" w:rsidRPr="001311EF" w:rsidRDefault="00082281" w:rsidP="003D7F20">
                    <w:pPr>
                      <w:pStyle w:val="NoSpacing"/>
                      <w:rPr>
                        <w:b/>
                        <w:color w:val="44546A" w:themeColor="text2"/>
                        <w:sz w:val="20"/>
                        <w:szCs w:val="20"/>
                      </w:rPr>
                    </w:pPr>
                    <w:r w:rsidRPr="001311EF">
                      <w:rPr>
                        <w:b/>
                        <w:color w:val="44546A" w:themeColor="text2"/>
                        <w:sz w:val="20"/>
                        <w:szCs w:val="20"/>
                      </w:rPr>
                      <w:t>Department of Educat</w:t>
                    </w:r>
                    <w:r w:rsidRPr="001311EF">
                      <w:rPr>
                        <w:b/>
                        <w:color w:val="44546A" w:themeColor="text2"/>
                        <w:sz w:val="20"/>
                        <w:szCs w:val="20"/>
                      </w:rPr>
                      <w:t>ional Studies</w:t>
                    </w:r>
                  </w:p>
                  <w:p w14:paraId="44B1423B" w14:textId="77777777" w:rsidR="00C62D91" w:rsidRPr="00621349" w:rsidRDefault="00082281" w:rsidP="003D7F20">
                    <w:pPr>
                      <w:pStyle w:val="NoSpacing"/>
                      <w:rPr>
                        <w:color w:val="44546A" w:themeColor="text2"/>
                        <w:sz w:val="18"/>
                        <w:szCs w:val="18"/>
                      </w:rPr>
                    </w:pPr>
                    <w:r w:rsidRPr="00621349">
                      <w:rPr>
                        <w:color w:val="44546A" w:themeColor="text2"/>
                        <w:sz w:val="18"/>
                        <w:szCs w:val="18"/>
                      </w:rPr>
                      <w:t>Faculty of Education</w:t>
                    </w:r>
                  </w:p>
                  <w:p w14:paraId="5F46AF9E" w14:textId="77777777" w:rsidR="00C62D91" w:rsidRDefault="00082281" w:rsidP="003D7F20">
                    <w:pPr>
                      <w:pStyle w:val="NoSpacing"/>
                      <w:rPr>
                        <w:color w:val="44546A" w:themeColor="text2"/>
                        <w:sz w:val="20"/>
                        <w:szCs w:val="20"/>
                      </w:rPr>
                    </w:pPr>
                    <w:r w:rsidRPr="00621349">
                      <w:rPr>
                        <w:color w:val="44546A" w:themeColor="text2"/>
                        <w:sz w:val="18"/>
                        <w:szCs w:val="18"/>
                      </w:rPr>
                      <w:t>Education Centre at Ponderosa Commons</w:t>
                    </w:r>
                  </w:p>
                  <w:p w14:paraId="35CC269A" w14:textId="77777777" w:rsidR="00C62D91" w:rsidRDefault="00082281" w:rsidP="003D7F20"/>
                </w:txbxContent>
              </v:textbox>
            </v:shape>
          </w:pict>
        </mc:Fallback>
      </mc:AlternateContent>
    </w:r>
    <w:r>
      <w:rPr>
        <w:noProof/>
      </w:rPr>
      <w:drawing>
        <wp:anchor distT="0" distB="0" distL="114300" distR="114300" simplePos="0" relativeHeight="251659264" behindDoc="1" locked="0" layoutInCell="1" allowOverlap="1" wp14:anchorId="5A5A2920" wp14:editId="4FE88ECF">
          <wp:simplePos x="0" y="0"/>
          <wp:positionH relativeFrom="column">
            <wp:posOffset>-151200</wp:posOffset>
          </wp:positionH>
          <wp:positionV relativeFrom="paragraph">
            <wp:posOffset>-275450</wp:posOffset>
          </wp:positionV>
          <wp:extent cx="4135855"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1796" b="90617"/>
                  <a:stretch/>
                </pic:blipFill>
                <pic:spPr bwMode="auto">
                  <a:xfrm>
                    <a:off x="0" y="0"/>
                    <a:ext cx="4135855" cy="571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5D055F4" w14:textId="77777777" w:rsidR="00C62D91" w:rsidRDefault="002A63F6" w:rsidP="003D7F20">
    <w:pPr>
      <w:pStyle w:val="Header"/>
    </w:pPr>
  </w:p>
  <w:p w14:paraId="447E3287" w14:textId="77777777" w:rsidR="00C62D91" w:rsidRDefault="002A63F6" w:rsidP="003D7F20">
    <w:pPr>
      <w:pStyle w:val="Header"/>
    </w:pPr>
  </w:p>
  <w:p w14:paraId="38654A6C" w14:textId="77777777" w:rsidR="00C62D91" w:rsidRDefault="002A63F6" w:rsidP="003D7F20">
    <w:pPr>
      <w:pStyle w:val="Header"/>
      <w:rPr>
        <w:noProof/>
      </w:rPr>
    </w:pPr>
  </w:p>
  <w:p w14:paraId="20E4E1DC" w14:textId="77777777" w:rsidR="00C62D91" w:rsidRDefault="002A63F6" w:rsidP="003D7F20">
    <w:pPr>
      <w:pStyle w:val="Header"/>
    </w:pPr>
  </w:p>
  <w:p w14:paraId="07B9797C" w14:textId="77777777" w:rsidR="00C62D91" w:rsidRDefault="002A63F6" w:rsidP="003D7F20">
    <w:pPr>
      <w:pStyle w:val="Header"/>
    </w:pPr>
  </w:p>
  <w:p w14:paraId="7176453D" w14:textId="77777777" w:rsidR="00C62D91" w:rsidRDefault="002A63F6" w:rsidP="003D7F20">
    <w:pPr>
      <w:pStyle w:val="Header"/>
    </w:pPr>
  </w:p>
  <w:p w14:paraId="614B2207" w14:textId="77777777" w:rsidR="00C62D91" w:rsidRDefault="002A6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0873"/>
    <w:multiLevelType w:val="hybridMultilevel"/>
    <w:tmpl w:val="932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94E"/>
    <w:multiLevelType w:val="hybridMultilevel"/>
    <w:tmpl w:val="48682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D9B"/>
    <w:multiLevelType w:val="hybridMultilevel"/>
    <w:tmpl w:val="DDEC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03BCA"/>
    <w:multiLevelType w:val="hybridMultilevel"/>
    <w:tmpl w:val="33EEB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00B"/>
    <w:multiLevelType w:val="hybridMultilevel"/>
    <w:tmpl w:val="5826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D7ACE"/>
    <w:multiLevelType w:val="hybridMultilevel"/>
    <w:tmpl w:val="77EAD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B06B0"/>
    <w:multiLevelType w:val="hybridMultilevel"/>
    <w:tmpl w:val="07EC3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C7BB1"/>
    <w:multiLevelType w:val="hybridMultilevel"/>
    <w:tmpl w:val="F9F60A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F1ABE"/>
    <w:multiLevelType w:val="hybridMultilevel"/>
    <w:tmpl w:val="3942F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09"/>
    <w:rsid w:val="000807CA"/>
    <w:rsid w:val="00082281"/>
    <w:rsid w:val="001A2FE6"/>
    <w:rsid w:val="00262508"/>
    <w:rsid w:val="002A63F6"/>
    <w:rsid w:val="00504BDC"/>
    <w:rsid w:val="00887238"/>
    <w:rsid w:val="00CC5A09"/>
    <w:rsid w:val="00E721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A9DB51"/>
  <w15:chartTrackingRefBased/>
  <w15:docId w15:val="{151F9B98-5FF4-424B-8C11-6C7D7DF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09"/>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09"/>
    <w:rPr>
      <w:rFonts w:eastAsiaTheme="minorEastAsia"/>
      <w:sz w:val="22"/>
      <w:szCs w:val="22"/>
      <w:lang w:val="en-US"/>
    </w:rPr>
  </w:style>
  <w:style w:type="paragraph" w:styleId="NoSpacing">
    <w:name w:val="No Spacing"/>
    <w:uiPriority w:val="1"/>
    <w:qFormat/>
    <w:rsid w:val="00CC5A09"/>
    <w:rPr>
      <w:rFonts w:eastAsiaTheme="minorEastAsia"/>
      <w:sz w:val="22"/>
      <w:szCs w:val="22"/>
      <w:lang w:val="en-US"/>
    </w:rPr>
  </w:style>
  <w:style w:type="paragraph" w:styleId="ListParagraph">
    <w:name w:val="List Paragraph"/>
    <w:basedOn w:val="Normal"/>
    <w:uiPriority w:val="1"/>
    <w:qFormat/>
    <w:rsid w:val="00CC5A09"/>
    <w:pPr>
      <w:ind w:left="720"/>
      <w:contextualSpacing/>
    </w:pPr>
  </w:style>
  <w:style w:type="character" w:styleId="Hyperlink">
    <w:name w:val="Hyperlink"/>
    <w:basedOn w:val="DefaultParagraphFont"/>
    <w:uiPriority w:val="99"/>
    <w:unhideWhenUsed/>
    <w:rsid w:val="00CC5A09"/>
    <w:rPr>
      <w:color w:val="0563C1" w:themeColor="hyperlink"/>
      <w:u w:val="single"/>
    </w:rPr>
  </w:style>
  <w:style w:type="paragraph" w:styleId="FootnoteText">
    <w:name w:val="footnote text"/>
    <w:basedOn w:val="Normal"/>
    <w:link w:val="FootnoteTextChar"/>
    <w:uiPriority w:val="99"/>
    <w:semiHidden/>
    <w:unhideWhenUsed/>
    <w:rsid w:val="00CC5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A09"/>
    <w:rPr>
      <w:rFonts w:eastAsiaTheme="minorEastAsia"/>
      <w:sz w:val="20"/>
      <w:szCs w:val="20"/>
      <w:lang w:val="en-US"/>
    </w:rPr>
  </w:style>
  <w:style w:type="character" w:styleId="FootnoteReference">
    <w:name w:val="footnote reference"/>
    <w:basedOn w:val="DefaultParagraphFont"/>
    <w:uiPriority w:val="99"/>
    <w:semiHidden/>
    <w:unhideWhenUsed/>
    <w:rsid w:val="00CC5A09"/>
    <w:rPr>
      <w:vertAlign w:val="superscript"/>
    </w:rPr>
  </w:style>
  <w:style w:type="character" w:styleId="PageNumber">
    <w:name w:val="page number"/>
    <w:basedOn w:val="DefaultParagraphFont"/>
    <w:uiPriority w:val="99"/>
    <w:semiHidden/>
    <w:unhideWhenUsed/>
    <w:rsid w:val="00CC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796696">
      <w:bodyDiv w:val="1"/>
      <w:marLeft w:val="0"/>
      <w:marRight w:val="0"/>
      <w:marTop w:val="0"/>
      <w:marBottom w:val="0"/>
      <w:divBdr>
        <w:top w:val="none" w:sz="0" w:space="0" w:color="auto"/>
        <w:left w:val="none" w:sz="0" w:space="0" w:color="auto"/>
        <w:bottom w:val="none" w:sz="0" w:space="0" w:color="auto"/>
        <w:right w:val="none" w:sz="0" w:space="0" w:color="auto"/>
      </w:divBdr>
      <w:divsChild>
        <w:div w:id="90669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ubc.ca/faculty-relations/collective-agreements/salary-agre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Mona Gleason</cp:lastModifiedBy>
  <cp:revision>2</cp:revision>
  <dcterms:created xsi:type="dcterms:W3CDTF">2021-01-27T16:16:00Z</dcterms:created>
  <dcterms:modified xsi:type="dcterms:W3CDTF">2021-01-27T16:16:00Z</dcterms:modified>
</cp:coreProperties>
</file>