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01497" w14:textId="77777777" w:rsidR="00301E68" w:rsidRPr="00C25053" w:rsidRDefault="00301E68" w:rsidP="00301E68">
      <w:pPr>
        <w:spacing w:after="200" w:line="276" w:lineRule="auto"/>
        <w:jc w:val="center"/>
        <w:rPr>
          <w:rFonts w:asciiTheme="majorBidi" w:hAnsiTheme="majorBidi" w:cstheme="majorBidi"/>
          <w:color w:val="000000"/>
          <w:lang w:val="en-CA"/>
        </w:rPr>
      </w:pPr>
      <w:r w:rsidRPr="00C25053">
        <w:rPr>
          <w:rFonts w:asciiTheme="majorBidi" w:hAnsiTheme="majorBidi" w:cstheme="majorBidi"/>
          <w:color w:val="000000"/>
          <w:lang w:val="en-CA"/>
        </w:rPr>
        <w:t xml:space="preserve">EDST </w:t>
      </w:r>
      <w:r>
        <w:rPr>
          <w:rFonts w:asciiTheme="majorBidi" w:hAnsiTheme="majorBidi" w:cstheme="majorBidi"/>
          <w:color w:val="000000"/>
          <w:lang w:val="en-CA"/>
        </w:rPr>
        <w:t>601B</w:t>
      </w:r>
    </w:p>
    <w:p w14:paraId="0762D374" w14:textId="5EBE2020" w:rsidR="00301E68" w:rsidRPr="00C25053" w:rsidRDefault="00301E68" w:rsidP="00301E68">
      <w:pPr>
        <w:widowControl w:val="0"/>
        <w:autoSpaceDE w:val="0"/>
        <w:autoSpaceDN w:val="0"/>
        <w:adjustRightInd w:val="0"/>
        <w:jc w:val="center"/>
        <w:rPr>
          <w:rFonts w:asciiTheme="majorBidi" w:hAnsiTheme="majorBidi" w:cstheme="majorBidi"/>
          <w:b/>
          <w:bCs/>
          <w:color w:val="000000"/>
          <w:sz w:val="30"/>
          <w:szCs w:val="30"/>
          <w:lang w:val="en-CA"/>
        </w:rPr>
      </w:pPr>
      <w:r>
        <w:rPr>
          <w:rFonts w:asciiTheme="majorBidi" w:hAnsiTheme="majorBidi" w:cstheme="majorBidi"/>
          <w:b/>
          <w:bCs/>
          <w:color w:val="000000"/>
          <w:sz w:val="30"/>
          <w:szCs w:val="30"/>
          <w:lang w:val="en-CA"/>
        </w:rPr>
        <w:t>Advanced Doctoral Seminar on Research Methods</w:t>
      </w:r>
    </w:p>
    <w:p w14:paraId="7556C082" w14:textId="77777777" w:rsidR="00301E68" w:rsidRDefault="00301E68" w:rsidP="00301E68">
      <w:pPr>
        <w:autoSpaceDE w:val="0"/>
        <w:autoSpaceDN w:val="0"/>
        <w:adjustRightInd w:val="0"/>
        <w:jc w:val="center"/>
        <w:rPr>
          <w:rFonts w:asciiTheme="majorBidi" w:hAnsiTheme="majorBidi" w:cstheme="majorBidi"/>
          <w:lang w:val="en-CA"/>
        </w:rPr>
      </w:pPr>
      <w:r w:rsidRPr="00DA0C19">
        <w:rPr>
          <w:rFonts w:asciiTheme="majorBidi" w:hAnsiTheme="majorBidi" w:cstheme="majorBidi"/>
          <w:lang w:val="en-CA"/>
        </w:rPr>
        <w:t>(Winter 2018</w:t>
      </w:r>
      <w:r>
        <w:rPr>
          <w:rFonts w:asciiTheme="majorBidi" w:hAnsiTheme="majorBidi" w:cstheme="majorBidi"/>
          <w:lang w:val="en-CA"/>
        </w:rPr>
        <w:t>, Wednesdays, 9:00-12noon</w:t>
      </w:r>
      <w:r w:rsidRPr="00DA0C19">
        <w:rPr>
          <w:rFonts w:asciiTheme="majorBidi" w:hAnsiTheme="majorBidi" w:cstheme="majorBidi"/>
          <w:lang w:val="en-CA"/>
        </w:rPr>
        <w:t>)</w:t>
      </w:r>
    </w:p>
    <w:p w14:paraId="3EE341B8" w14:textId="77777777" w:rsidR="00AD0443" w:rsidRDefault="00AD0443" w:rsidP="00301E68">
      <w:pPr>
        <w:autoSpaceDE w:val="0"/>
        <w:autoSpaceDN w:val="0"/>
        <w:adjustRightInd w:val="0"/>
        <w:jc w:val="center"/>
        <w:rPr>
          <w:rFonts w:asciiTheme="majorBidi" w:hAnsiTheme="majorBidi" w:cstheme="majorBidi"/>
          <w:lang w:val="en-CA"/>
        </w:rPr>
      </w:pPr>
    </w:p>
    <w:p w14:paraId="2F5CFE5F" w14:textId="46AF96DA" w:rsidR="00AD0443" w:rsidRDefault="00AD0443" w:rsidP="00301E68">
      <w:pPr>
        <w:autoSpaceDE w:val="0"/>
        <w:autoSpaceDN w:val="0"/>
        <w:adjustRightInd w:val="0"/>
        <w:jc w:val="center"/>
        <w:rPr>
          <w:rFonts w:asciiTheme="majorBidi" w:hAnsiTheme="majorBidi" w:cstheme="majorBidi"/>
          <w:lang w:val="en-CA"/>
        </w:rPr>
      </w:pPr>
      <w:r>
        <w:rPr>
          <w:rFonts w:asciiTheme="majorBidi" w:hAnsiTheme="majorBidi" w:cstheme="majorBidi"/>
          <w:lang w:val="en-CA"/>
        </w:rPr>
        <w:t>André Elias Mazawi</w:t>
      </w:r>
    </w:p>
    <w:p w14:paraId="2FC8D567" w14:textId="593AF925" w:rsidR="00AD0443" w:rsidRPr="00DA0C19" w:rsidRDefault="00AD0443" w:rsidP="00301E68">
      <w:pPr>
        <w:autoSpaceDE w:val="0"/>
        <w:autoSpaceDN w:val="0"/>
        <w:adjustRightInd w:val="0"/>
        <w:jc w:val="center"/>
        <w:rPr>
          <w:rFonts w:asciiTheme="majorBidi" w:hAnsiTheme="majorBidi" w:cstheme="majorBidi"/>
          <w:lang w:val="en-CA"/>
        </w:rPr>
      </w:pPr>
      <w:r>
        <w:rPr>
          <w:rFonts w:asciiTheme="majorBidi" w:hAnsiTheme="majorBidi" w:cstheme="majorBidi"/>
          <w:lang w:val="en-CA"/>
        </w:rPr>
        <w:t>Department of Educational Studies</w:t>
      </w:r>
    </w:p>
    <w:p w14:paraId="4674D303" w14:textId="77777777" w:rsidR="00AD0443" w:rsidRPr="00C25053" w:rsidRDefault="00AD0443" w:rsidP="00301E68">
      <w:pPr>
        <w:autoSpaceDE w:val="0"/>
        <w:autoSpaceDN w:val="0"/>
        <w:adjustRightInd w:val="0"/>
        <w:rPr>
          <w:rFonts w:asciiTheme="majorBidi" w:hAnsiTheme="majorBidi" w:cstheme="majorBidi"/>
          <w:b/>
          <w:bCs/>
          <w:lang w:val="en-CA"/>
        </w:rPr>
      </w:pPr>
    </w:p>
    <w:p w14:paraId="365ECD65" w14:textId="77777777" w:rsidR="00301E68" w:rsidRPr="00C25053" w:rsidRDefault="00301E68" w:rsidP="00301E68">
      <w:pPr>
        <w:autoSpaceDE w:val="0"/>
        <w:autoSpaceDN w:val="0"/>
        <w:adjustRightInd w:val="0"/>
        <w:jc w:val="center"/>
        <w:rPr>
          <w:rFonts w:asciiTheme="majorBidi" w:hAnsiTheme="majorBidi" w:cstheme="majorBidi"/>
          <w:b/>
          <w:bCs/>
          <w:lang w:val="en-CA"/>
        </w:rPr>
      </w:pPr>
      <w:r w:rsidRPr="00C25053">
        <w:rPr>
          <w:rFonts w:asciiTheme="majorBidi" w:hAnsiTheme="majorBidi" w:cstheme="majorBidi"/>
          <w:b/>
          <w:bCs/>
          <w:lang w:val="en-CA"/>
        </w:rPr>
        <w:t>WHAT IS TH</w:t>
      </w:r>
      <w:r>
        <w:rPr>
          <w:rFonts w:asciiTheme="majorBidi" w:hAnsiTheme="majorBidi" w:cstheme="majorBidi"/>
          <w:b/>
          <w:bCs/>
          <w:lang w:val="en-CA"/>
        </w:rPr>
        <w:t>IS</w:t>
      </w:r>
      <w:r w:rsidRPr="00C25053">
        <w:rPr>
          <w:rFonts w:asciiTheme="majorBidi" w:hAnsiTheme="majorBidi" w:cstheme="majorBidi"/>
          <w:b/>
          <w:bCs/>
          <w:lang w:val="en-CA"/>
        </w:rPr>
        <w:t xml:space="preserve"> </w:t>
      </w:r>
      <w:r>
        <w:rPr>
          <w:rFonts w:asciiTheme="majorBidi" w:hAnsiTheme="majorBidi" w:cstheme="majorBidi"/>
          <w:b/>
          <w:bCs/>
          <w:lang w:val="en-CA"/>
        </w:rPr>
        <w:t>SEMINAR</w:t>
      </w:r>
      <w:r w:rsidRPr="00C25053">
        <w:rPr>
          <w:rFonts w:asciiTheme="majorBidi" w:hAnsiTheme="majorBidi" w:cstheme="majorBidi"/>
          <w:b/>
          <w:bCs/>
          <w:lang w:val="en-CA"/>
        </w:rPr>
        <w:t xml:space="preserve"> ABOUT?</w:t>
      </w:r>
    </w:p>
    <w:p w14:paraId="6DFA64F8" w14:textId="77777777" w:rsidR="00301E68" w:rsidRPr="00C25053" w:rsidRDefault="00301E68" w:rsidP="00301E68">
      <w:pPr>
        <w:widowControl w:val="0"/>
        <w:autoSpaceDE w:val="0"/>
        <w:autoSpaceDN w:val="0"/>
        <w:adjustRightInd w:val="0"/>
        <w:rPr>
          <w:rFonts w:asciiTheme="majorBidi" w:hAnsiTheme="majorBidi" w:cstheme="majorBidi"/>
          <w:color w:val="000000"/>
          <w:lang w:val="en-CA"/>
        </w:rPr>
      </w:pPr>
    </w:p>
    <w:p w14:paraId="3A0070A9" w14:textId="6E55D8CD" w:rsidR="00301E68" w:rsidRPr="00C25053" w:rsidRDefault="00301E68" w:rsidP="006D266F">
      <w:pPr>
        <w:widowControl w:val="0"/>
        <w:autoSpaceDE w:val="0"/>
        <w:autoSpaceDN w:val="0"/>
        <w:adjustRightInd w:val="0"/>
        <w:spacing w:line="360" w:lineRule="auto"/>
        <w:rPr>
          <w:rFonts w:asciiTheme="majorBidi" w:hAnsiTheme="majorBidi" w:cstheme="majorBidi"/>
          <w:color w:val="000000"/>
          <w:lang w:val="en-CA"/>
        </w:rPr>
      </w:pPr>
      <w:r w:rsidRPr="00C25053">
        <w:rPr>
          <w:rFonts w:asciiTheme="majorBidi" w:hAnsiTheme="majorBidi" w:cstheme="majorBidi"/>
          <w:lang w:val="en-CA"/>
        </w:rPr>
        <w:t xml:space="preserve">EDST </w:t>
      </w:r>
      <w:r>
        <w:rPr>
          <w:rFonts w:asciiTheme="majorBidi" w:hAnsiTheme="majorBidi" w:cstheme="majorBidi"/>
          <w:lang w:val="en-CA"/>
        </w:rPr>
        <w:t>601B</w:t>
      </w:r>
      <w:r w:rsidRPr="00C25053">
        <w:rPr>
          <w:rFonts w:asciiTheme="majorBidi" w:hAnsiTheme="majorBidi" w:cstheme="majorBidi"/>
          <w:lang w:val="en-CA"/>
        </w:rPr>
        <w:t xml:space="preserve"> offers participants a broad introductory overview of major methodological approaches (paradigms or traditions) th</w:t>
      </w:r>
      <w:r w:rsidR="006D266F">
        <w:rPr>
          <w:rFonts w:asciiTheme="majorBidi" w:hAnsiTheme="majorBidi" w:cstheme="majorBidi"/>
          <w:lang w:val="en-CA"/>
        </w:rPr>
        <w:t>ey could draw on to research distinct</w:t>
      </w:r>
      <w:r w:rsidRPr="00C25053">
        <w:rPr>
          <w:rFonts w:asciiTheme="majorBidi" w:hAnsiTheme="majorBidi" w:cstheme="majorBidi"/>
          <w:lang w:val="en-CA"/>
        </w:rPr>
        <w:t xml:space="preserve"> contexts</w:t>
      </w:r>
      <w:r w:rsidR="006D266F">
        <w:rPr>
          <w:rFonts w:asciiTheme="majorBidi" w:hAnsiTheme="majorBidi" w:cstheme="majorBidi"/>
          <w:lang w:val="en-CA"/>
        </w:rPr>
        <w:t xml:space="preserve"> of practice</w:t>
      </w:r>
      <w:r w:rsidRPr="00C25053">
        <w:rPr>
          <w:rFonts w:asciiTheme="majorBidi" w:hAnsiTheme="majorBidi" w:cstheme="majorBidi"/>
          <w:lang w:val="en-CA"/>
        </w:rPr>
        <w:t>. To that end, the course introduces a select range of research methods located within these approaches or at their intersections. The course also offers participants with an opportunity to critically reflect on what it means to undertake research. It provides participants with conceptual, theoretical, and practical tools and understandings in relation to which they could position themselves meaningfully</w:t>
      </w:r>
      <w:r w:rsidRPr="00C25053">
        <w:rPr>
          <w:lang w:val="en-CA"/>
        </w:rPr>
        <w:t xml:space="preserve"> as they </w:t>
      </w:r>
      <w:r>
        <w:rPr>
          <w:lang w:val="en-CA"/>
        </w:rPr>
        <w:t xml:space="preserve">move to </w:t>
      </w:r>
      <w:r w:rsidRPr="00C25053">
        <w:rPr>
          <w:lang w:val="en-CA"/>
        </w:rPr>
        <w:t>design their respective projects.</w:t>
      </w:r>
    </w:p>
    <w:p w14:paraId="3DEED2E5" w14:textId="77777777" w:rsidR="00301E68" w:rsidRPr="00C25053" w:rsidRDefault="00301E68" w:rsidP="006D266F">
      <w:pPr>
        <w:spacing w:line="360" w:lineRule="auto"/>
        <w:rPr>
          <w:lang w:val="en-CA"/>
        </w:rPr>
      </w:pPr>
    </w:p>
    <w:p w14:paraId="0E1D6A52" w14:textId="584B4602" w:rsidR="00301E68" w:rsidRPr="00C25053" w:rsidRDefault="00301E68" w:rsidP="006D266F">
      <w:pPr>
        <w:spacing w:line="360" w:lineRule="auto"/>
        <w:rPr>
          <w:lang w:val="en-CA"/>
        </w:rPr>
      </w:pPr>
      <w:r w:rsidRPr="00C25053">
        <w:rPr>
          <w:lang w:val="en-CA"/>
        </w:rPr>
        <w:t xml:space="preserve">Central to this course stand concerns over the </w:t>
      </w:r>
      <w:hyperlink r:id="rId7" w:history="1">
        <w:r w:rsidRPr="00C25053">
          <w:rPr>
            <w:rStyle w:val="Hyperlink"/>
            <w:lang w:val="en-CA"/>
          </w:rPr>
          <w:t>social, cultural, economic, political, and ethical</w:t>
        </w:r>
      </w:hyperlink>
      <w:r w:rsidRPr="00C25053">
        <w:rPr>
          <w:lang w:val="en-CA"/>
        </w:rPr>
        <w:t xml:space="preserve"> implications of </w:t>
      </w:r>
      <w:r>
        <w:rPr>
          <w:lang w:val="en-CA"/>
        </w:rPr>
        <w:t>research</w:t>
      </w:r>
      <w:r w:rsidRPr="00C25053">
        <w:rPr>
          <w:lang w:val="en-CA"/>
        </w:rPr>
        <w:t xml:space="preserve"> about (and on) Indigenous peoples, colonized, marginalized, socio-economically oppressed, </w:t>
      </w:r>
      <w:hyperlink r:id="rId8" w:history="1">
        <w:r w:rsidRPr="00C25053">
          <w:rPr>
            <w:rStyle w:val="Hyperlink"/>
            <w:lang w:val="en-CA"/>
          </w:rPr>
          <w:t>pathologized</w:t>
        </w:r>
      </w:hyperlink>
      <w:r w:rsidRPr="00C25053">
        <w:rPr>
          <w:lang w:val="en-CA"/>
        </w:rPr>
        <w:t xml:space="preserve"> commun</w:t>
      </w:r>
      <w:r w:rsidR="006D266F">
        <w:rPr>
          <w:lang w:val="en-CA"/>
        </w:rPr>
        <w:t>ities, and racialized groups. From that perspective, ‘d</w:t>
      </w:r>
      <w:r w:rsidRPr="00C25053">
        <w:rPr>
          <w:lang w:val="en-CA"/>
        </w:rPr>
        <w:t xml:space="preserve">oing research’ is not just about mastering the technical skills needed for the conduct of research. It hinges on </w:t>
      </w:r>
      <w:r w:rsidR="006D266F">
        <w:rPr>
          <w:lang w:val="en-CA"/>
        </w:rPr>
        <w:t xml:space="preserve">the </w:t>
      </w:r>
      <w:r>
        <w:rPr>
          <w:lang w:val="en-CA"/>
        </w:rPr>
        <w:t>researcher’s</w:t>
      </w:r>
      <w:r w:rsidRPr="00C25053">
        <w:rPr>
          <w:lang w:val="en-CA"/>
        </w:rPr>
        <w:t xml:space="preserve"> understanding </w:t>
      </w:r>
      <w:r w:rsidR="006D266F">
        <w:rPr>
          <w:lang w:val="en-CA"/>
        </w:rPr>
        <w:t xml:space="preserve">of </w:t>
      </w:r>
      <w:r w:rsidRPr="00C25053">
        <w:rPr>
          <w:lang w:val="en-CA"/>
        </w:rPr>
        <w:t xml:space="preserve">the fundamentally contested character of knowledge generation practices. It further hinges on </w:t>
      </w:r>
      <w:r w:rsidR="006D266F">
        <w:rPr>
          <w:lang w:val="en-CA"/>
        </w:rPr>
        <w:t xml:space="preserve">the </w:t>
      </w:r>
      <w:r>
        <w:rPr>
          <w:lang w:val="en-CA"/>
        </w:rPr>
        <w:t>researcher’s</w:t>
      </w:r>
      <w:r w:rsidRPr="00C25053">
        <w:rPr>
          <w:lang w:val="en-CA"/>
        </w:rPr>
        <w:t xml:space="preserve"> understanding how theories, methodologies, and research methods – and their ensuing knowledge-claims – </w:t>
      </w:r>
      <w:r w:rsidR="006D266F">
        <w:rPr>
          <w:lang w:val="en-CA"/>
        </w:rPr>
        <w:t xml:space="preserve">are situated in relation to </w:t>
      </w:r>
      <w:r>
        <w:rPr>
          <w:lang w:val="en-CA"/>
        </w:rPr>
        <w:t>the</w:t>
      </w:r>
      <w:r w:rsidRPr="00C25053">
        <w:rPr>
          <w:lang w:val="en-CA"/>
        </w:rPr>
        <w:t xml:space="preserve"> inherent “antagonism present in hum</w:t>
      </w:r>
      <w:r w:rsidR="006D266F">
        <w:rPr>
          <w:lang w:val="en-CA"/>
        </w:rPr>
        <w:t>an societies” (Mouffe, 2014:</w:t>
      </w:r>
      <w:r w:rsidRPr="00C25053">
        <w:rPr>
          <w:lang w:val="en-CA"/>
        </w:rPr>
        <w:t xml:space="preserve">150). </w:t>
      </w:r>
    </w:p>
    <w:p w14:paraId="19847813" w14:textId="77777777" w:rsidR="00301E68" w:rsidRPr="00C25053" w:rsidRDefault="00301E68" w:rsidP="006D266F">
      <w:pPr>
        <w:spacing w:line="360" w:lineRule="auto"/>
        <w:rPr>
          <w:lang w:val="en-CA"/>
        </w:rPr>
      </w:pPr>
    </w:p>
    <w:p w14:paraId="09FF31CB" w14:textId="5053872C" w:rsidR="00301E68" w:rsidRDefault="00301E68" w:rsidP="006D266F">
      <w:pPr>
        <w:spacing w:line="360" w:lineRule="auto"/>
        <w:rPr>
          <w:rFonts w:asciiTheme="majorBidi" w:hAnsiTheme="majorBidi" w:cstheme="majorBidi"/>
          <w:lang w:val="en-CA"/>
        </w:rPr>
      </w:pPr>
      <w:r>
        <w:rPr>
          <w:lang w:val="en-CA"/>
        </w:rPr>
        <w:t>EDST 601B is underpinned by the premise that methodologies – and their concomitant methods – need to be judiciously drawn upon, not just as research techniques and tools (which they are), but also as practices that carry with them ethical and political implications for individuals, groups, and societies. Undertaking research requires a reflexive consideration of</w:t>
      </w:r>
      <w:r>
        <w:rPr>
          <w:rFonts w:asciiTheme="majorBidi" w:hAnsiTheme="majorBidi" w:cstheme="majorBidi"/>
          <w:lang w:val="en-CA"/>
        </w:rPr>
        <w:t xml:space="preserve"> the contested character of social theory and the methodologies and methods it relies on in generating knowledge. It also requires an understanding of what theory and methodology </w:t>
      </w:r>
      <w:r w:rsidR="006D266F">
        <w:rPr>
          <w:rFonts w:asciiTheme="majorBidi" w:hAnsiTheme="majorBidi" w:cstheme="majorBidi"/>
          <w:lang w:val="en-CA"/>
        </w:rPr>
        <w:t>entail</w:t>
      </w:r>
      <w:r>
        <w:rPr>
          <w:rFonts w:asciiTheme="majorBidi" w:hAnsiTheme="majorBidi" w:cstheme="majorBidi"/>
          <w:lang w:val="en-CA"/>
        </w:rPr>
        <w:t xml:space="preserve"> within the context of a democratic, just, equitable, multicultural, and diverse society. This means, as </w:t>
      </w:r>
      <w:hyperlink r:id="rId9" w:history="1">
        <w:r>
          <w:rPr>
            <w:rStyle w:val="Hyperlink"/>
            <w:rFonts w:asciiTheme="majorBidi" w:hAnsiTheme="majorBidi" w:cstheme="majorBidi"/>
            <w:lang w:val="en-CA"/>
          </w:rPr>
          <w:t>Boaventura de Sousa Santos</w:t>
        </w:r>
      </w:hyperlink>
      <w:r>
        <w:rPr>
          <w:rFonts w:asciiTheme="majorBidi" w:hAnsiTheme="majorBidi" w:cstheme="majorBidi"/>
          <w:lang w:val="en-CA"/>
        </w:rPr>
        <w:t xml:space="preserve"> (2007</w:t>
      </w:r>
      <w:r w:rsidR="006D266F">
        <w:rPr>
          <w:rFonts w:asciiTheme="majorBidi" w:hAnsiTheme="majorBidi" w:cstheme="majorBidi"/>
          <w:lang w:val="en-CA"/>
        </w:rPr>
        <w:t>:xvii</w:t>
      </w:r>
      <w:r>
        <w:rPr>
          <w:rFonts w:asciiTheme="majorBidi" w:hAnsiTheme="majorBidi" w:cstheme="majorBidi"/>
          <w:lang w:val="en-CA"/>
        </w:rPr>
        <w:t xml:space="preserve">) observes, that those doing research need not only master the research tools </w:t>
      </w:r>
      <w:r w:rsidR="006D266F">
        <w:rPr>
          <w:rFonts w:asciiTheme="majorBidi" w:hAnsiTheme="majorBidi" w:cstheme="majorBidi"/>
          <w:lang w:val="en-CA"/>
        </w:rPr>
        <w:t>placed at their disposal; they also need to question their limits</w:t>
      </w:r>
      <w:r>
        <w:rPr>
          <w:rFonts w:asciiTheme="majorBidi" w:hAnsiTheme="majorBidi" w:cstheme="majorBidi"/>
          <w:lang w:val="en-CA"/>
        </w:rPr>
        <w:t>, “</w:t>
      </w:r>
      <w:hyperlink r:id="rId10" w:history="1">
        <w:r>
          <w:rPr>
            <w:rStyle w:val="Hyperlink"/>
            <w:rFonts w:asciiTheme="majorBidi" w:hAnsiTheme="majorBidi" w:cstheme="majorBidi"/>
            <w:lang w:val="en-CA"/>
          </w:rPr>
          <w:t>trying out new ways of producing knowledge and of examining their possibility for social emancipation</w:t>
        </w:r>
      </w:hyperlink>
      <w:r w:rsidR="006D266F">
        <w:rPr>
          <w:rFonts w:asciiTheme="majorBidi" w:hAnsiTheme="majorBidi" w:cstheme="majorBidi"/>
          <w:lang w:val="en-CA"/>
        </w:rPr>
        <w:t>”</w:t>
      </w:r>
      <w:r>
        <w:rPr>
          <w:rFonts w:asciiTheme="majorBidi" w:hAnsiTheme="majorBidi" w:cstheme="majorBidi"/>
          <w:lang w:val="en-CA"/>
        </w:rPr>
        <w:t xml:space="preserve">. </w:t>
      </w:r>
    </w:p>
    <w:p w14:paraId="23220A4C" w14:textId="77777777" w:rsidR="00AD0443" w:rsidRDefault="00AD0443" w:rsidP="00301E68">
      <w:pPr>
        <w:rPr>
          <w:rFonts w:asciiTheme="majorBidi" w:hAnsiTheme="majorBidi" w:cstheme="majorBidi"/>
          <w:lang w:val="en-CA"/>
        </w:rPr>
      </w:pPr>
    </w:p>
    <w:p w14:paraId="319EC477" w14:textId="77777777" w:rsidR="00301E68" w:rsidRDefault="00301E68" w:rsidP="00301E68">
      <w:pPr>
        <w:jc w:val="center"/>
        <w:rPr>
          <w:rFonts w:asciiTheme="majorBidi" w:hAnsiTheme="majorBidi" w:cstheme="majorBidi"/>
          <w:b/>
          <w:bCs/>
          <w:lang w:val="en-CA"/>
        </w:rPr>
      </w:pPr>
      <w:r w:rsidRPr="00301E68">
        <w:rPr>
          <w:rFonts w:asciiTheme="majorBidi" w:hAnsiTheme="majorBidi" w:cstheme="majorBidi"/>
          <w:b/>
          <w:bCs/>
          <w:lang w:val="en-CA"/>
        </w:rPr>
        <w:t>AIMS</w:t>
      </w:r>
    </w:p>
    <w:p w14:paraId="024E931A" w14:textId="77777777" w:rsidR="006D266F" w:rsidRPr="00301E68" w:rsidRDefault="006D266F" w:rsidP="00301E68">
      <w:pPr>
        <w:jc w:val="center"/>
        <w:rPr>
          <w:rFonts w:asciiTheme="majorBidi" w:hAnsiTheme="majorBidi" w:cstheme="majorBidi"/>
          <w:b/>
          <w:bCs/>
          <w:lang w:val="en-CA"/>
        </w:rPr>
      </w:pPr>
    </w:p>
    <w:p w14:paraId="685A9FF0" w14:textId="6BF1C7C5" w:rsidR="00301E68" w:rsidRDefault="00301E68" w:rsidP="00AD0443">
      <w:pPr>
        <w:rPr>
          <w:lang w:val="en-CA"/>
        </w:rPr>
      </w:pPr>
      <w:r w:rsidRPr="00C25053">
        <w:rPr>
          <w:rFonts w:asciiTheme="majorBidi" w:hAnsiTheme="majorBidi" w:cstheme="majorBidi"/>
          <w:lang w:val="en-CA"/>
        </w:rPr>
        <w:t>By the end of this</w:t>
      </w:r>
      <w:r w:rsidRPr="00C25053">
        <w:rPr>
          <w:lang w:val="en-CA"/>
        </w:rPr>
        <w:t xml:space="preserve"> course participants would be expected to:</w:t>
      </w:r>
    </w:p>
    <w:p w14:paraId="1B6DFA61" w14:textId="77777777" w:rsidR="006D266F" w:rsidRPr="00C25053" w:rsidRDefault="006D266F" w:rsidP="00AD0443">
      <w:pPr>
        <w:rPr>
          <w:lang w:val="en-CA"/>
        </w:rPr>
      </w:pPr>
    </w:p>
    <w:p w14:paraId="3533C15E" w14:textId="49A55446" w:rsidR="00301E68" w:rsidRDefault="00301E68" w:rsidP="00AD0443">
      <w:pPr>
        <w:pStyle w:val="ListParagraph"/>
        <w:numPr>
          <w:ilvl w:val="0"/>
          <w:numId w:val="1"/>
        </w:numPr>
        <w:rPr>
          <w:rFonts w:cs="Times New Roman"/>
          <w:lang w:val="en-CA"/>
        </w:rPr>
      </w:pPr>
      <w:r w:rsidRPr="00C25053">
        <w:rPr>
          <w:rFonts w:cs="Times New Roman"/>
          <w:lang w:val="en-CA"/>
        </w:rPr>
        <w:t xml:space="preserve">understand the </w:t>
      </w:r>
      <w:hyperlink r:id="rId11" w:history="1">
        <w:r w:rsidRPr="00C25053">
          <w:rPr>
            <w:rStyle w:val="Hyperlink"/>
            <w:rFonts w:cs="Times New Roman"/>
            <w:lang w:val="en-CA"/>
          </w:rPr>
          <w:t>epistemic</w:t>
        </w:r>
      </w:hyperlink>
      <w:r w:rsidRPr="00C25053">
        <w:rPr>
          <w:rFonts w:cs="Times New Roman"/>
          <w:lang w:val="en-CA"/>
        </w:rPr>
        <w:t xml:space="preserve"> and </w:t>
      </w:r>
      <w:hyperlink r:id="rId12" w:anchor="DifConOnt" w:history="1">
        <w:r w:rsidRPr="00C25053">
          <w:rPr>
            <w:rStyle w:val="Hyperlink"/>
            <w:rFonts w:cs="Times New Roman"/>
            <w:lang w:val="en-CA"/>
          </w:rPr>
          <w:t>ontological</w:t>
        </w:r>
      </w:hyperlink>
      <w:r w:rsidRPr="00C25053">
        <w:rPr>
          <w:rFonts w:cs="Times New Roman"/>
          <w:lang w:val="en-CA"/>
        </w:rPr>
        <w:t xml:space="preserve"> assumptions of different research traditions they may draw on in relation to their research projects;</w:t>
      </w:r>
    </w:p>
    <w:p w14:paraId="669EDA38" w14:textId="77777777" w:rsidR="00AD0443" w:rsidRPr="00AD0443" w:rsidRDefault="00AD0443" w:rsidP="00AD0443">
      <w:pPr>
        <w:pStyle w:val="ListParagraph"/>
        <w:rPr>
          <w:rFonts w:cs="Times New Roman"/>
          <w:lang w:val="en-CA"/>
        </w:rPr>
      </w:pPr>
    </w:p>
    <w:p w14:paraId="1D8E019A" w14:textId="77777777" w:rsidR="00301E68" w:rsidRPr="00C25053" w:rsidRDefault="00301E68" w:rsidP="00301E68">
      <w:pPr>
        <w:pStyle w:val="ListParagraph"/>
        <w:numPr>
          <w:ilvl w:val="0"/>
          <w:numId w:val="1"/>
        </w:numPr>
        <w:rPr>
          <w:rFonts w:cs="Times New Roman"/>
          <w:lang w:val="en-CA"/>
        </w:rPr>
      </w:pPr>
      <w:r w:rsidRPr="00C25053">
        <w:rPr>
          <w:rFonts w:cs="Times New Roman"/>
          <w:lang w:val="en-CA"/>
        </w:rPr>
        <w:t>understand how researchers – as social actors – construct and engage social, cultural, economic, and political issues within different sites of practice;</w:t>
      </w:r>
    </w:p>
    <w:p w14:paraId="6BE02B3D" w14:textId="77777777" w:rsidR="00301E68" w:rsidRPr="00C25053" w:rsidRDefault="00301E68" w:rsidP="00301E68">
      <w:pPr>
        <w:rPr>
          <w:lang w:val="en-CA"/>
        </w:rPr>
      </w:pPr>
    </w:p>
    <w:p w14:paraId="11E7A924" w14:textId="77777777" w:rsidR="00301E68" w:rsidRPr="00C25053" w:rsidRDefault="00301E68" w:rsidP="00301E68">
      <w:pPr>
        <w:pStyle w:val="ListParagraph"/>
        <w:numPr>
          <w:ilvl w:val="0"/>
          <w:numId w:val="1"/>
        </w:numPr>
        <w:rPr>
          <w:rFonts w:cs="Times New Roman"/>
          <w:lang w:val="en-CA"/>
        </w:rPr>
      </w:pPr>
      <w:r w:rsidRPr="00D766E1">
        <w:rPr>
          <w:rFonts w:cs="Times New Roman"/>
          <w:lang w:val="en-CA"/>
        </w:rPr>
        <w:t>consider</w:t>
      </w:r>
      <w:r>
        <w:rPr>
          <w:rFonts w:cs="Times New Roman"/>
          <w:lang w:val="en-CA"/>
        </w:rPr>
        <w:t xml:space="preserve"> intersections of theory</w:t>
      </w:r>
      <w:r w:rsidRPr="00C25053">
        <w:rPr>
          <w:rFonts w:cs="Times New Roman"/>
          <w:lang w:val="en-CA"/>
        </w:rPr>
        <w:t xml:space="preserve"> and</w:t>
      </w:r>
      <w:r>
        <w:rPr>
          <w:rFonts w:cs="Times New Roman"/>
          <w:lang w:val="en-CA"/>
        </w:rPr>
        <w:t xml:space="preserve"> methodology</w:t>
      </w:r>
      <w:r w:rsidRPr="00C25053">
        <w:rPr>
          <w:rFonts w:cs="Times New Roman"/>
          <w:lang w:val="en-CA"/>
        </w:rPr>
        <w:t xml:space="preserve"> in terms of how they challenge the researcher’s judgment, ethical considerations, and social-political awareness and engagement;</w:t>
      </w:r>
    </w:p>
    <w:p w14:paraId="7F5085CB" w14:textId="77777777" w:rsidR="00301E68" w:rsidRPr="00C25053" w:rsidRDefault="00301E68" w:rsidP="00301E68">
      <w:pPr>
        <w:rPr>
          <w:lang w:val="en-CA"/>
        </w:rPr>
      </w:pPr>
    </w:p>
    <w:p w14:paraId="4F29B408" w14:textId="77777777" w:rsidR="00301E68" w:rsidRPr="00C25053" w:rsidRDefault="00301E68" w:rsidP="00301E68">
      <w:pPr>
        <w:pStyle w:val="ListParagraph"/>
        <w:numPr>
          <w:ilvl w:val="0"/>
          <w:numId w:val="1"/>
        </w:numPr>
        <w:rPr>
          <w:rFonts w:cs="Times New Roman"/>
          <w:lang w:val="en-CA"/>
        </w:rPr>
      </w:pPr>
      <w:r w:rsidRPr="00C25053">
        <w:rPr>
          <w:rFonts w:cs="Times New Roman"/>
          <w:lang w:val="en-CA"/>
        </w:rPr>
        <w:t>position themselves critically in relation to various methodologies and their associated research methods;</w:t>
      </w:r>
    </w:p>
    <w:p w14:paraId="0DEC7758" w14:textId="77777777" w:rsidR="00301E68" w:rsidRPr="00C25053" w:rsidRDefault="00301E68" w:rsidP="00301E68">
      <w:pPr>
        <w:rPr>
          <w:lang w:val="en-CA"/>
        </w:rPr>
      </w:pPr>
    </w:p>
    <w:p w14:paraId="43AB15AE" w14:textId="77777777" w:rsidR="00301E68" w:rsidRPr="00C25053" w:rsidRDefault="00301E68" w:rsidP="00301E68">
      <w:pPr>
        <w:pStyle w:val="ListParagraph"/>
        <w:numPr>
          <w:ilvl w:val="0"/>
          <w:numId w:val="1"/>
        </w:numPr>
        <w:rPr>
          <w:rFonts w:cs="Times New Roman"/>
          <w:lang w:val="en-CA"/>
        </w:rPr>
      </w:pPr>
      <w:r w:rsidRPr="00C25053">
        <w:rPr>
          <w:rFonts w:cs="Times New Roman"/>
          <w:lang w:val="en-CA"/>
        </w:rPr>
        <w:t xml:space="preserve">apply core </w:t>
      </w:r>
      <w:hyperlink r:id="rId13" w:history="1">
        <w:r w:rsidRPr="00C25053">
          <w:rPr>
            <w:rStyle w:val="Hyperlink"/>
            <w:rFonts w:cs="Times New Roman"/>
            <w:lang w:val="en-CA"/>
          </w:rPr>
          <w:t>concepts</w:t>
        </w:r>
      </w:hyperlink>
      <w:r w:rsidRPr="00C25053">
        <w:rPr>
          <w:rFonts w:cs="Times New Roman"/>
          <w:lang w:val="en-CA"/>
        </w:rPr>
        <w:t xml:space="preserve"> in research methods to the design of research projects.</w:t>
      </w:r>
    </w:p>
    <w:p w14:paraId="156B7C38" w14:textId="77777777" w:rsidR="00301E68" w:rsidRPr="00C25053" w:rsidRDefault="00301E68" w:rsidP="00301E68">
      <w:pPr>
        <w:pStyle w:val="ListParagraph"/>
        <w:rPr>
          <w:rFonts w:cs="Times New Roman"/>
          <w:lang w:val="en-CA"/>
        </w:rPr>
      </w:pPr>
    </w:p>
    <w:p w14:paraId="5789392C" w14:textId="77777777" w:rsidR="00301E68" w:rsidRPr="00C25053" w:rsidRDefault="00301E68" w:rsidP="00301E68">
      <w:pPr>
        <w:jc w:val="center"/>
        <w:rPr>
          <w:rFonts w:asciiTheme="majorBidi" w:hAnsiTheme="majorBidi" w:cstheme="majorBidi"/>
          <w:b/>
          <w:bCs/>
          <w:lang w:val="en-CA"/>
        </w:rPr>
      </w:pPr>
      <w:r w:rsidRPr="00C25053">
        <w:rPr>
          <w:rFonts w:asciiTheme="majorBidi" w:hAnsiTheme="majorBidi" w:cstheme="majorBidi"/>
          <w:b/>
          <w:bCs/>
          <w:lang w:val="en-CA"/>
        </w:rPr>
        <w:t>HOW IS THE COURSE ORGANIZED?</w:t>
      </w:r>
    </w:p>
    <w:p w14:paraId="46633C1A" w14:textId="77777777" w:rsidR="00301E68" w:rsidRPr="00C25053" w:rsidRDefault="00301E68" w:rsidP="00301E68">
      <w:pPr>
        <w:rPr>
          <w:rFonts w:asciiTheme="majorBidi" w:hAnsiTheme="majorBidi" w:cstheme="majorBidi"/>
          <w:lang w:val="en-CA"/>
        </w:rPr>
      </w:pPr>
    </w:p>
    <w:p w14:paraId="68059998" w14:textId="77777777" w:rsidR="00301E68" w:rsidRPr="00C25053" w:rsidRDefault="00301E68" w:rsidP="00301E68">
      <w:pPr>
        <w:rPr>
          <w:rFonts w:asciiTheme="majorBidi" w:hAnsiTheme="majorBidi" w:cstheme="majorBidi"/>
          <w:lang w:val="en-CA"/>
        </w:rPr>
      </w:pPr>
      <w:r w:rsidRPr="00C25053">
        <w:rPr>
          <w:rFonts w:asciiTheme="majorBidi" w:hAnsiTheme="majorBidi" w:cstheme="majorBidi"/>
          <w:lang w:val="en-CA"/>
        </w:rPr>
        <w:t xml:space="preserve">EDST </w:t>
      </w:r>
      <w:r>
        <w:rPr>
          <w:rFonts w:asciiTheme="majorBidi" w:hAnsiTheme="majorBidi" w:cstheme="majorBidi"/>
          <w:lang w:val="en-CA"/>
        </w:rPr>
        <w:t>601B</w:t>
      </w:r>
      <w:r w:rsidRPr="00C25053">
        <w:rPr>
          <w:rFonts w:asciiTheme="majorBidi" w:hAnsiTheme="majorBidi" w:cstheme="majorBidi"/>
          <w:lang w:val="en-CA"/>
        </w:rPr>
        <w:t xml:space="preserve"> is organized in a </w:t>
      </w:r>
      <w:hyperlink r:id="rId14" w:history="1">
        <w:r w:rsidRPr="00C25053">
          <w:rPr>
            <w:rStyle w:val="Hyperlink"/>
            <w:rFonts w:asciiTheme="majorBidi" w:hAnsiTheme="majorBidi" w:cstheme="majorBidi"/>
            <w:lang w:val="en-CA"/>
          </w:rPr>
          <w:t>seminar</w:t>
        </w:r>
      </w:hyperlink>
      <w:r w:rsidRPr="00C25053">
        <w:rPr>
          <w:rFonts w:asciiTheme="majorBidi" w:hAnsiTheme="majorBidi" w:cstheme="majorBidi"/>
          <w:lang w:val="en-CA"/>
        </w:rPr>
        <w:t xml:space="preserve"> format, </w:t>
      </w:r>
      <w:hyperlink r:id="rId15" w:history="1">
        <w:r w:rsidRPr="00C25053">
          <w:rPr>
            <w:rStyle w:val="Hyperlink"/>
            <w:rFonts w:asciiTheme="majorBidi" w:hAnsiTheme="majorBidi" w:cstheme="majorBidi"/>
            <w:lang w:val="en-CA"/>
          </w:rPr>
          <w:t>intuitively understood as a space of discussions, group work, individual reflection and plenary presentations</w:t>
        </w:r>
      </w:hyperlink>
      <w:r w:rsidRPr="00C25053">
        <w:rPr>
          <w:rFonts w:asciiTheme="majorBidi" w:hAnsiTheme="majorBidi" w:cstheme="majorBidi"/>
          <w:lang w:val="en-CA"/>
        </w:rPr>
        <w:t xml:space="preserve">. It offers participants with an opportunity to engage readings, online and audiovisual resources that focus, in the present case, on methodological traditions and research methods. In plenary discussions and group activities participants will bring their professional and life experiences, expertise, skills, and knowledge to bear on what it means to undertake research in diverse contexts of practice. They will also reflect on how to enhance their understanding of research methods in relation to ethical considerations and wider social issues associated with their areas of interest and fields of practice.  </w:t>
      </w:r>
    </w:p>
    <w:p w14:paraId="39E2487E" w14:textId="77777777" w:rsidR="00301E68" w:rsidRPr="00C25053" w:rsidRDefault="00301E68" w:rsidP="00301E68">
      <w:pPr>
        <w:rPr>
          <w:rFonts w:asciiTheme="majorBidi" w:hAnsiTheme="majorBidi" w:cstheme="majorBidi"/>
          <w:color w:val="000000"/>
          <w:lang w:val="en-CA"/>
        </w:rPr>
      </w:pPr>
    </w:p>
    <w:p w14:paraId="1F8613C7" w14:textId="38A05D51" w:rsidR="00301E68" w:rsidRPr="00C25053" w:rsidRDefault="00301E68" w:rsidP="00B04811">
      <w:pPr>
        <w:rPr>
          <w:rFonts w:asciiTheme="majorBidi" w:hAnsiTheme="majorBidi" w:cstheme="majorBidi"/>
          <w:color w:val="000000"/>
          <w:lang w:val="en-CA"/>
        </w:rPr>
      </w:pPr>
      <w:r w:rsidRPr="00C25053">
        <w:rPr>
          <w:rFonts w:asciiTheme="majorBidi" w:hAnsiTheme="majorBidi" w:cstheme="majorBidi"/>
          <w:color w:val="000000"/>
          <w:lang w:val="en-CA"/>
        </w:rPr>
        <w:t>All assigned course readings</w:t>
      </w:r>
      <w:r w:rsidR="00FF3238">
        <w:rPr>
          <w:rFonts w:asciiTheme="majorBidi" w:hAnsiTheme="majorBidi" w:cstheme="majorBidi"/>
          <w:color w:val="000000"/>
          <w:lang w:val="en-CA"/>
        </w:rPr>
        <w:t xml:space="preserve"> and resources are</w:t>
      </w:r>
      <w:r w:rsidRPr="00C25053">
        <w:rPr>
          <w:rFonts w:asciiTheme="majorBidi" w:hAnsiTheme="majorBidi" w:cstheme="majorBidi"/>
          <w:color w:val="000000"/>
          <w:lang w:val="en-CA"/>
        </w:rPr>
        <w:t xml:space="preserve">, </w:t>
      </w:r>
      <w:r w:rsidRPr="00C25053">
        <w:rPr>
          <w:rFonts w:asciiTheme="majorBidi" w:hAnsiTheme="majorBidi" w:cstheme="majorBidi"/>
          <w:iCs/>
          <w:color w:val="000000"/>
          <w:lang w:val="en-CA"/>
        </w:rPr>
        <w:t>without exception</w:t>
      </w:r>
      <w:r w:rsidR="00FF3238">
        <w:rPr>
          <w:rFonts w:asciiTheme="majorBidi" w:hAnsiTheme="majorBidi" w:cstheme="majorBidi"/>
          <w:color w:val="000000"/>
          <w:lang w:val="en-CA"/>
        </w:rPr>
        <w:t xml:space="preserve">, </w:t>
      </w:r>
      <w:r w:rsidRPr="00C25053">
        <w:rPr>
          <w:rFonts w:asciiTheme="majorBidi" w:hAnsiTheme="majorBidi" w:cstheme="majorBidi"/>
          <w:color w:val="000000"/>
          <w:lang w:val="en-CA"/>
        </w:rPr>
        <w:t xml:space="preserve">accessible online through the </w:t>
      </w:r>
      <w:hyperlink r:id="rId16" w:history="1">
        <w:r w:rsidRPr="00C25053">
          <w:rPr>
            <w:rStyle w:val="Hyperlink"/>
            <w:rFonts w:asciiTheme="majorBidi" w:hAnsiTheme="majorBidi" w:cstheme="majorBidi"/>
            <w:lang w:val="en-CA"/>
          </w:rPr>
          <w:t>UBC Library</w:t>
        </w:r>
      </w:hyperlink>
      <w:r w:rsidRPr="00C25053">
        <w:rPr>
          <w:rFonts w:asciiTheme="majorBidi" w:hAnsiTheme="majorBidi" w:cstheme="majorBidi"/>
          <w:color w:val="000000"/>
          <w:lang w:val="en-CA"/>
        </w:rPr>
        <w:t xml:space="preserve"> and its </w:t>
      </w:r>
      <w:hyperlink r:id="rId17" w:anchor="access" w:history="1">
        <w:r w:rsidRPr="00C25053">
          <w:rPr>
            <w:rStyle w:val="Hyperlink"/>
            <w:rFonts w:asciiTheme="majorBidi" w:hAnsiTheme="majorBidi" w:cstheme="majorBidi"/>
            <w:lang w:val="en-CA"/>
          </w:rPr>
          <w:t>off-campus access</w:t>
        </w:r>
      </w:hyperlink>
      <w:r w:rsidRPr="00C25053">
        <w:rPr>
          <w:rFonts w:asciiTheme="majorBidi" w:hAnsiTheme="majorBidi" w:cstheme="majorBidi"/>
          <w:color w:val="000000"/>
          <w:lang w:val="en-CA"/>
        </w:rPr>
        <w:t xml:space="preserve"> platforms</w:t>
      </w:r>
      <w:r w:rsidR="00FF3238">
        <w:rPr>
          <w:rFonts w:asciiTheme="majorBidi" w:hAnsiTheme="majorBidi" w:cstheme="majorBidi"/>
          <w:color w:val="000000"/>
          <w:lang w:val="en-CA"/>
        </w:rPr>
        <w:t xml:space="preserve"> or </w:t>
      </w:r>
      <w:r w:rsidR="00B04811">
        <w:rPr>
          <w:rFonts w:asciiTheme="majorBidi" w:hAnsiTheme="majorBidi" w:cstheme="majorBidi"/>
          <w:color w:val="000000"/>
          <w:lang w:val="en-CA"/>
        </w:rPr>
        <w:t>found on the</w:t>
      </w:r>
      <w:r w:rsidR="00FF3238">
        <w:rPr>
          <w:rFonts w:asciiTheme="majorBidi" w:hAnsiTheme="majorBidi" w:cstheme="majorBidi"/>
          <w:color w:val="000000"/>
          <w:lang w:val="en-CA"/>
        </w:rPr>
        <w:t xml:space="preserve"> World Wide Web</w:t>
      </w:r>
      <w:r w:rsidRPr="00C25053">
        <w:rPr>
          <w:rFonts w:asciiTheme="majorBidi" w:hAnsiTheme="majorBidi" w:cstheme="majorBidi"/>
          <w:color w:val="000000"/>
          <w:lang w:val="en-CA"/>
        </w:rPr>
        <w:t xml:space="preserve">. </w:t>
      </w:r>
    </w:p>
    <w:p w14:paraId="75B16EB7" w14:textId="77777777" w:rsidR="00301E68" w:rsidRDefault="00301E68" w:rsidP="00301E68">
      <w:pPr>
        <w:rPr>
          <w:rFonts w:asciiTheme="majorBidi" w:hAnsiTheme="majorBidi" w:cstheme="majorBidi"/>
          <w:lang w:val="en-CA"/>
        </w:rPr>
      </w:pPr>
    </w:p>
    <w:p w14:paraId="32F14FE0" w14:textId="77777777" w:rsidR="00301E68" w:rsidRDefault="00301E68" w:rsidP="00301E68">
      <w:pPr>
        <w:rPr>
          <w:rFonts w:asciiTheme="majorBidi" w:hAnsiTheme="majorBidi" w:cstheme="majorBidi"/>
          <w:u w:val="single"/>
          <w:lang w:val="en-CA"/>
        </w:rPr>
      </w:pPr>
      <w:r>
        <w:rPr>
          <w:rFonts w:asciiTheme="majorBidi" w:hAnsiTheme="majorBidi" w:cstheme="majorBidi"/>
          <w:u w:val="single"/>
          <w:lang w:val="en-CA"/>
        </w:rPr>
        <w:t>References</w:t>
      </w:r>
    </w:p>
    <w:p w14:paraId="7726798C" w14:textId="77777777" w:rsidR="00AD0443" w:rsidRDefault="00AD0443" w:rsidP="00301E68">
      <w:pPr>
        <w:widowControl w:val="0"/>
        <w:autoSpaceDE w:val="0"/>
        <w:autoSpaceDN w:val="0"/>
        <w:adjustRightInd w:val="0"/>
        <w:rPr>
          <w:rFonts w:asciiTheme="majorBidi" w:hAnsiTheme="majorBidi" w:cstheme="majorBidi"/>
          <w:color w:val="000000"/>
          <w:lang w:val="en-CA"/>
        </w:rPr>
      </w:pPr>
    </w:p>
    <w:p w14:paraId="6E9225B4" w14:textId="77777777" w:rsidR="00301E68" w:rsidRDefault="00301E68" w:rsidP="00301E68">
      <w:pPr>
        <w:widowControl w:val="0"/>
        <w:autoSpaceDE w:val="0"/>
        <w:autoSpaceDN w:val="0"/>
        <w:adjustRightInd w:val="0"/>
        <w:rPr>
          <w:rFonts w:asciiTheme="majorBidi" w:hAnsiTheme="majorBidi" w:cstheme="majorBidi"/>
          <w:color w:val="000000"/>
          <w:lang w:val="fr-FR"/>
        </w:rPr>
      </w:pPr>
      <w:r>
        <w:rPr>
          <w:rFonts w:asciiTheme="majorBidi" w:hAnsiTheme="majorBidi" w:cstheme="majorBidi"/>
          <w:color w:val="000000"/>
          <w:lang w:val="en-CA"/>
        </w:rPr>
        <w:t xml:space="preserve">Chantal Mouffe (2014). By Way of a Postscript. </w:t>
      </w:r>
      <w:r>
        <w:rPr>
          <w:rFonts w:asciiTheme="majorBidi" w:hAnsiTheme="majorBidi" w:cstheme="majorBidi"/>
          <w:i/>
          <w:iCs/>
          <w:color w:val="000000"/>
          <w:lang w:val="fr-FR"/>
        </w:rPr>
        <w:t>Parallax</w:t>
      </w:r>
      <w:r>
        <w:rPr>
          <w:rFonts w:asciiTheme="majorBidi" w:hAnsiTheme="majorBidi" w:cstheme="majorBidi"/>
          <w:color w:val="000000"/>
          <w:lang w:val="fr-FR"/>
        </w:rPr>
        <w:t xml:space="preserve">, 20(2), 149-157. </w:t>
      </w:r>
    </w:p>
    <w:p w14:paraId="1A11DC95" w14:textId="77777777" w:rsidR="00AD0443" w:rsidRDefault="00AD0443" w:rsidP="00301E68">
      <w:pPr>
        <w:widowControl w:val="0"/>
        <w:ind w:right="-54"/>
        <w:rPr>
          <w:rFonts w:asciiTheme="majorBidi" w:hAnsiTheme="majorBidi" w:cstheme="majorBidi"/>
          <w:bCs/>
          <w:lang w:val="fr-FR"/>
        </w:rPr>
      </w:pPr>
    </w:p>
    <w:p w14:paraId="5485AFF8" w14:textId="27BCA971" w:rsidR="00A56C83" w:rsidRDefault="00301E68" w:rsidP="00A56C83">
      <w:pPr>
        <w:widowControl w:val="0"/>
        <w:ind w:right="-54"/>
        <w:rPr>
          <w:rFonts w:asciiTheme="majorBidi" w:hAnsiTheme="majorBidi" w:cstheme="majorBidi"/>
          <w:bCs/>
          <w:lang w:val="en-CA"/>
        </w:rPr>
      </w:pPr>
      <w:r>
        <w:rPr>
          <w:rFonts w:asciiTheme="majorBidi" w:hAnsiTheme="majorBidi" w:cstheme="majorBidi"/>
          <w:bCs/>
          <w:lang w:val="fr-FR"/>
        </w:rPr>
        <w:t xml:space="preserve">Boaventura de Sousa Santos (2007). </w:t>
      </w:r>
      <w:hyperlink r:id="rId18" w:history="1">
        <w:r w:rsidRPr="00AD0443">
          <w:rPr>
            <w:rStyle w:val="Hyperlink"/>
            <w:rFonts w:asciiTheme="majorBidi" w:hAnsiTheme="majorBidi" w:cstheme="majorBidi"/>
            <w:bCs/>
            <w:lang w:val="en-CA"/>
          </w:rPr>
          <w:t>Reinventing social emancipation: Toward new manifestos</w:t>
        </w:r>
      </w:hyperlink>
      <w:r>
        <w:rPr>
          <w:rFonts w:asciiTheme="majorBidi" w:hAnsiTheme="majorBidi" w:cstheme="majorBidi"/>
          <w:bCs/>
          <w:lang w:val="en-CA"/>
        </w:rPr>
        <w:t xml:space="preserve">. In </w:t>
      </w:r>
      <w:r>
        <w:rPr>
          <w:rFonts w:asciiTheme="majorBidi" w:hAnsiTheme="majorBidi" w:cstheme="majorBidi"/>
          <w:bCs/>
          <w:i/>
          <w:lang w:val="en-CA"/>
        </w:rPr>
        <w:t>Democratizing democracy: Beyond the liberal democratic canon</w:t>
      </w:r>
      <w:r>
        <w:rPr>
          <w:rFonts w:asciiTheme="majorBidi" w:hAnsiTheme="majorBidi" w:cstheme="majorBidi"/>
          <w:bCs/>
          <w:lang w:val="en-CA"/>
        </w:rPr>
        <w:t>, edited by Boaventura de Sousa Santos (pp. vii-xxiii). London &amp; New York: Verso.</w:t>
      </w:r>
      <w:bookmarkStart w:id="0" w:name="_GoBack"/>
      <w:bookmarkEnd w:id="0"/>
    </w:p>
    <w:p w14:paraId="38673E46" w14:textId="77777777" w:rsidR="004A1C9F" w:rsidRDefault="004A1C9F" w:rsidP="00301E68"/>
    <w:sectPr w:rsidR="004A1C9F" w:rsidSect="00AD6448">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F9CF1" w14:textId="77777777" w:rsidR="00EA5556" w:rsidRDefault="00EA5556" w:rsidP="00301E68">
      <w:r>
        <w:separator/>
      </w:r>
    </w:p>
  </w:endnote>
  <w:endnote w:type="continuationSeparator" w:id="0">
    <w:p w14:paraId="12A86374" w14:textId="77777777" w:rsidR="00EA5556" w:rsidRDefault="00EA5556" w:rsidP="0030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89B2" w14:textId="77777777" w:rsidR="00301E68" w:rsidRDefault="00301E68" w:rsidP="00085A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6E92" w14:textId="77777777" w:rsidR="00301E68" w:rsidRDefault="00301E68" w:rsidP="00301E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386DC" w14:textId="77777777" w:rsidR="00301E68" w:rsidRDefault="00301E68" w:rsidP="00085A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556">
      <w:rPr>
        <w:rStyle w:val="PageNumber"/>
        <w:noProof/>
      </w:rPr>
      <w:t>1</w:t>
    </w:r>
    <w:r>
      <w:rPr>
        <w:rStyle w:val="PageNumber"/>
      </w:rPr>
      <w:fldChar w:fldCharType="end"/>
    </w:r>
  </w:p>
  <w:p w14:paraId="259985E8" w14:textId="77777777" w:rsidR="00301E68" w:rsidRDefault="00301E68" w:rsidP="00301E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87838" w14:textId="77777777" w:rsidR="00EA5556" w:rsidRDefault="00EA5556" w:rsidP="00301E68">
      <w:r>
        <w:separator/>
      </w:r>
    </w:p>
  </w:footnote>
  <w:footnote w:type="continuationSeparator" w:id="0">
    <w:p w14:paraId="56CF7BC8" w14:textId="77777777" w:rsidR="00EA5556" w:rsidRDefault="00EA5556" w:rsidP="00301E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C48A2"/>
    <w:multiLevelType w:val="hybridMultilevel"/>
    <w:tmpl w:val="FFDC1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removePersonalInformation/>
  <w:removeDateAndTim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68"/>
    <w:rsid w:val="00301E68"/>
    <w:rsid w:val="00480AB1"/>
    <w:rsid w:val="004A1C9F"/>
    <w:rsid w:val="00614DAE"/>
    <w:rsid w:val="006D266F"/>
    <w:rsid w:val="007001AE"/>
    <w:rsid w:val="00843DBB"/>
    <w:rsid w:val="00A56C83"/>
    <w:rsid w:val="00AD0443"/>
    <w:rsid w:val="00AD4EDD"/>
    <w:rsid w:val="00AD6448"/>
    <w:rsid w:val="00B04811"/>
    <w:rsid w:val="00EA5556"/>
    <w:rsid w:val="00F1414C"/>
    <w:rsid w:val="00FF3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095DEE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E6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E68"/>
    <w:rPr>
      <w:color w:val="0563C1" w:themeColor="hyperlink"/>
      <w:u w:val="single"/>
    </w:rPr>
  </w:style>
  <w:style w:type="paragraph" w:styleId="ListParagraph">
    <w:name w:val="List Paragraph"/>
    <w:basedOn w:val="Normal"/>
    <w:uiPriority w:val="34"/>
    <w:qFormat/>
    <w:rsid w:val="00301E68"/>
    <w:pPr>
      <w:ind w:left="720"/>
      <w:contextualSpacing/>
    </w:pPr>
    <w:rPr>
      <w:rFonts w:eastAsia="SimSun" w:cstheme="minorBidi"/>
      <w:lang w:val="en-GB" w:eastAsia="zh-CN"/>
    </w:rPr>
  </w:style>
  <w:style w:type="paragraph" w:styleId="Footer">
    <w:name w:val="footer"/>
    <w:basedOn w:val="Normal"/>
    <w:link w:val="FooterChar"/>
    <w:uiPriority w:val="99"/>
    <w:unhideWhenUsed/>
    <w:rsid w:val="00301E68"/>
    <w:pPr>
      <w:tabs>
        <w:tab w:val="center" w:pos="4680"/>
        <w:tab w:val="right" w:pos="9360"/>
      </w:tabs>
    </w:pPr>
  </w:style>
  <w:style w:type="character" w:customStyle="1" w:styleId="FooterChar">
    <w:name w:val="Footer Char"/>
    <w:basedOn w:val="DefaultParagraphFont"/>
    <w:link w:val="Footer"/>
    <w:uiPriority w:val="99"/>
    <w:rsid w:val="00301E68"/>
    <w:rPr>
      <w:rFonts w:ascii="Times New Roman" w:eastAsiaTheme="minorEastAsia" w:hAnsi="Times New Roman" w:cs="Times New Roman"/>
    </w:rPr>
  </w:style>
  <w:style w:type="character" w:styleId="PageNumber">
    <w:name w:val="page number"/>
    <w:basedOn w:val="DefaultParagraphFont"/>
    <w:uiPriority w:val="99"/>
    <w:semiHidden/>
    <w:unhideWhenUsed/>
    <w:rsid w:val="00301E68"/>
  </w:style>
  <w:style w:type="character" w:styleId="FollowedHyperlink">
    <w:name w:val="FollowedHyperlink"/>
    <w:basedOn w:val="DefaultParagraphFont"/>
    <w:uiPriority w:val="99"/>
    <w:semiHidden/>
    <w:unhideWhenUsed/>
    <w:rsid w:val="00AD0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aventuradesousasantos.pt/pages/en/homepage.php"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aventuradesousasantos.pt/media/General%20Introduction.pdf" TargetMode="External"/><Relationship Id="rId11" Type="http://schemas.openxmlformats.org/officeDocument/2006/relationships/hyperlink" Target="https://plato.stanford.edu/entries/epistemology/" TargetMode="External"/><Relationship Id="rId12" Type="http://schemas.openxmlformats.org/officeDocument/2006/relationships/hyperlink" Target="https://plato.stanford.edu/entries/logic-ontology/" TargetMode="External"/><Relationship Id="rId13" Type="http://schemas.openxmlformats.org/officeDocument/2006/relationships/hyperlink" Target="https://plato.stanford.edu/entries/concepts/" TargetMode="External"/><Relationship Id="rId14" Type="http://schemas.openxmlformats.org/officeDocument/2006/relationships/hyperlink" Target="https://www.brightknowledge.org/education/how-do-seminars-work" TargetMode="External"/><Relationship Id="rId15" Type="http://schemas.openxmlformats.org/officeDocument/2006/relationships/hyperlink" Target="https://youtu.be/qNyXwy5hN2g" TargetMode="External"/><Relationship Id="rId16" Type="http://schemas.openxmlformats.org/officeDocument/2006/relationships/hyperlink" Target="http://www.library.ubc.ca/" TargetMode="External"/><Relationship Id="rId17" Type="http://schemas.openxmlformats.org/officeDocument/2006/relationships/hyperlink" Target="http://services.library.ubc.ca/" TargetMode="External"/><Relationship Id="rId18" Type="http://schemas.openxmlformats.org/officeDocument/2006/relationships/hyperlink" Target="http://www.boaventuradesousasantos.pt/media/General%20Introduction.pdf"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lato.stanford.edu/entries/scientific-knowledge-social/" TargetMode="External"/><Relationship Id="rId8" Type="http://schemas.openxmlformats.org/officeDocument/2006/relationships/hyperlink" Target="https://youtu.be/Gr_sY-yXK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2017-11-21T18:53:00Z</dcterms:created>
  <dcterms:modified xsi:type="dcterms:W3CDTF">2017-11-22T08:51:00Z</dcterms:modified>
  <cp:category/>
</cp:coreProperties>
</file>